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4"/>
      </w:tblGrid>
      <w:tr w:rsidR="00201F29" w:rsidTr="00201F29">
        <w:tc>
          <w:tcPr>
            <w:tcW w:w="4774" w:type="dxa"/>
          </w:tcPr>
          <w:p w:rsidR="00201F29" w:rsidRPr="00201F29" w:rsidRDefault="00201F29" w:rsidP="00201F29">
            <w:pPr>
              <w:pStyle w:val="NormalWeb"/>
              <w:spacing w:before="0" w:beforeAutospacing="0" w:after="150" w:afterAutospacing="0"/>
              <w:jc w:val="center"/>
              <w:rPr>
                <w:b/>
                <w:bCs/>
                <w:color w:val="333333"/>
                <w:sz w:val="28"/>
                <w:szCs w:val="28"/>
                <w:shd w:val="clear" w:color="auto" w:fill="FFFFFF"/>
                <w:lang w:val="en-US"/>
              </w:rPr>
            </w:pPr>
            <w:bookmarkStart w:id="0" w:name="_GoBack"/>
            <w:bookmarkEnd w:id="0"/>
            <w:r>
              <w:rPr>
                <w:b/>
                <w:bCs/>
                <w:color w:val="333333"/>
                <w:sz w:val="28"/>
                <w:szCs w:val="28"/>
                <w:shd w:val="clear" w:color="auto" w:fill="FFFFFF"/>
                <w:lang w:val="en-US"/>
              </w:rPr>
              <w:t>TRƯỜNG MN TÂN KỲ</w:t>
            </w:r>
          </w:p>
        </w:tc>
        <w:tc>
          <w:tcPr>
            <w:tcW w:w="4774" w:type="dxa"/>
          </w:tcPr>
          <w:p w:rsidR="00201F29" w:rsidRPr="00201F29" w:rsidRDefault="00201F29" w:rsidP="00201F29">
            <w:pPr>
              <w:pStyle w:val="NormalWeb"/>
              <w:spacing w:before="0" w:beforeAutospacing="0" w:after="150" w:afterAutospacing="0"/>
              <w:jc w:val="center"/>
              <w:rPr>
                <w:b/>
                <w:bCs/>
                <w:color w:val="333333"/>
                <w:sz w:val="28"/>
                <w:szCs w:val="28"/>
                <w:shd w:val="clear" w:color="auto" w:fill="FFFFFF"/>
                <w:lang w:val="en-US"/>
              </w:rPr>
            </w:pPr>
          </w:p>
        </w:tc>
      </w:tr>
    </w:tbl>
    <w:p w:rsidR="00201F29" w:rsidRDefault="00201F29" w:rsidP="00201F29">
      <w:pPr>
        <w:pStyle w:val="NormalWeb"/>
        <w:shd w:val="clear" w:color="auto" w:fill="FFFFFF"/>
        <w:spacing w:before="0" w:beforeAutospacing="0" w:after="150" w:afterAutospacing="0"/>
        <w:jc w:val="center"/>
        <w:rPr>
          <w:b/>
          <w:bCs/>
          <w:color w:val="333333"/>
          <w:sz w:val="28"/>
          <w:szCs w:val="28"/>
          <w:shd w:val="clear" w:color="auto" w:fill="FFFFFF"/>
          <w:lang w:val="en-US"/>
        </w:rPr>
      </w:pPr>
    </w:p>
    <w:p w:rsidR="008A21F7" w:rsidRDefault="008A21F7" w:rsidP="00201F29">
      <w:pPr>
        <w:pStyle w:val="NormalWeb"/>
        <w:shd w:val="clear" w:color="auto" w:fill="FFFFFF"/>
        <w:spacing w:before="0" w:beforeAutospacing="0" w:after="150" w:afterAutospacing="0"/>
        <w:jc w:val="center"/>
        <w:rPr>
          <w:rFonts w:ascii="Arial" w:hAnsi="Arial" w:cs="Arial"/>
          <w:color w:val="333333"/>
          <w:sz w:val="21"/>
          <w:szCs w:val="21"/>
        </w:rPr>
      </w:pPr>
      <w:r>
        <w:rPr>
          <w:b/>
          <w:bCs/>
          <w:color w:val="333333"/>
          <w:sz w:val="28"/>
          <w:szCs w:val="28"/>
          <w:shd w:val="clear" w:color="auto" w:fill="FFFFFF"/>
        </w:rPr>
        <w:t>BÀI TUYÊN TRUYỀN</w:t>
      </w:r>
    </w:p>
    <w:p w:rsidR="008A21F7" w:rsidRDefault="008A21F7" w:rsidP="00201F29">
      <w:pPr>
        <w:pStyle w:val="NormalWeb"/>
        <w:shd w:val="clear" w:color="auto" w:fill="FFFFFF"/>
        <w:spacing w:before="0" w:beforeAutospacing="0" w:after="150" w:afterAutospacing="0"/>
        <w:jc w:val="center"/>
        <w:rPr>
          <w:rFonts w:ascii="Arial" w:hAnsi="Arial" w:cs="Arial"/>
          <w:color w:val="333333"/>
          <w:sz w:val="21"/>
          <w:szCs w:val="21"/>
        </w:rPr>
      </w:pPr>
      <w:r>
        <w:rPr>
          <w:b/>
          <w:bCs/>
          <w:color w:val="333333"/>
          <w:sz w:val="28"/>
          <w:szCs w:val="28"/>
          <w:shd w:val="clear" w:color="auto" w:fill="FFFFFF"/>
        </w:rPr>
        <w:t>VỀ CÔNG TÁC CHĂM SÓC- NUÔI DƯỠNG - GIÁO DỤC TRẺ</w:t>
      </w:r>
    </w:p>
    <w:p w:rsidR="008A21F7" w:rsidRDefault="008A21F7" w:rsidP="00201F29">
      <w:pPr>
        <w:pStyle w:val="NormalWeb"/>
        <w:shd w:val="clear" w:color="auto" w:fill="FFFFFF"/>
        <w:spacing w:before="0" w:beforeAutospacing="0" w:after="150" w:afterAutospacing="0"/>
        <w:rPr>
          <w:rFonts w:ascii="Arial" w:hAnsi="Arial" w:cs="Arial"/>
          <w:color w:val="333333"/>
          <w:sz w:val="21"/>
          <w:szCs w:val="21"/>
        </w:rPr>
      </w:pPr>
      <w:r>
        <w:rPr>
          <w:b/>
          <w:bCs/>
          <w:color w:val="333333"/>
          <w:sz w:val="28"/>
          <w:szCs w:val="28"/>
          <w:shd w:val="clear" w:color="auto" w:fill="FFFFFF"/>
        </w:rPr>
        <w:t>Bác Hồ kinh yêu đã dạy</w:t>
      </w:r>
      <w:r>
        <w:rPr>
          <w:b/>
          <w:bCs/>
          <w:i/>
          <w:iCs/>
          <w:color w:val="333333"/>
          <w:sz w:val="28"/>
          <w:szCs w:val="28"/>
          <w:shd w:val="clear" w:color="auto" w:fill="FFFFFF"/>
        </w:rPr>
        <w:t>:</w:t>
      </w:r>
      <w:r>
        <w:rPr>
          <w:i/>
          <w:iCs/>
          <w:color w:val="333333"/>
          <w:sz w:val="28"/>
          <w:szCs w:val="28"/>
          <w:shd w:val="clear" w:color="auto" w:fill="FFFFFF"/>
        </w:rPr>
        <w:t> “ Vì lợi ích mười năm trồng cây</w:t>
      </w:r>
    </w:p>
    <w:p w:rsidR="008A21F7" w:rsidRDefault="00201F29" w:rsidP="00201F29">
      <w:pPr>
        <w:pStyle w:val="NormalWeb"/>
        <w:shd w:val="clear" w:color="auto" w:fill="FFFFFF"/>
        <w:spacing w:before="0" w:beforeAutospacing="0" w:after="150" w:afterAutospacing="0"/>
        <w:rPr>
          <w:rFonts w:ascii="Arial" w:hAnsi="Arial" w:cs="Arial"/>
          <w:color w:val="333333"/>
          <w:sz w:val="21"/>
          <w:szCs w:val="21"/>
        </w:rPr>
      </w:pPr>
      <w:r>
        <w:rPr>
          <w:i/>
          <w:iCs/>
          <w:color w:val="333333"/>
          <w:sz w:val="28"/>
          <w:szCs w:val="28"/>
          <w:shd w:val="clear" w:color="auto" w:fill="FFFFFF"/>
          <w:lang w:val="en-US"/>
        </w:rPr>
        <w:t xml:space="preserve">                                           </w:t>
      </w:r>
      <w:r w:rsidR="008A21F7">
        <w:rPr>
          <w:i/>
          <w:iCs/>
          <w:color w:val="333333"/>
          <w:sz w:val="28"/>
          <w:szCs w:val="28"/>
          <w:shd w:val="clear" w:color="auto" w:fill="FFFFFF"/>
        </w:rPr>
        <w:t>Vì lợi ích trăm năm trồng người”.</w:t>
      </w:r>
    </w:p>
    <w:p w:rsidR="00201F29" w:rsidRDefault="008A21F7" w:rsidP="00201F29">
      <w:pPr>
        <w:pStyle w:val="NormalWeb"/>
        <w:shd w:val="clear" w:color="auto" w:fill="FFFFFF"/>
        <w:spacing w:before="120" w:beforeAutospacing="0" w:after="120" w:afterAutospacing="0"/>
        <w:ind w:firstLine="720"/>
        <w:jc w:val="both"/>
        <w:rPr>
          <w:rFonts w:ascii="Arial" w:hAnsi="Arial" w:cs="Arial"/>
          <w:color w:val="333333"/>
          <w:sz w:val="21"/>
          <w:szCs w:val="21"/>
          <w:lang w:val="en-US"/>
        </w:rPr>
      </w:pPr>
      <w:r>
        <w:rPr>
          <w:color w:val="333333"/>
          <w:sz w:val="28"/>
          <w:szCs w:val="28"/>
          <w:shd w:val="clear" w:color="auto" w:fill="FFFFFF"/>
        </w:rPr>
        <w:t>Nhiệm vụ của cấp học Mầm non là cực kỳ quan trọng thực hiện nhiệm vụ chăm sóc giáo dục trẻ từ 6-72 tháng tuổi. Ở độ tuổi này, nếu trẻ được chăm sóc nuôi dưỡng, giáo dục tốt trẻ sớm phát triển thể chất và trí tuệ một cách đúng hướng và mạnh mẽ. Đây là giai đoạn cực kỳ quan trọng trong sự hình thành và phát triển các khả năng của trẻ, hình thành cho trẻ những cơ sở ban đầu nhân cách con người mới XHCN.</w:t>
      </w:r>
      <w:r w:rsidR="00201F29">
        <w:rPr>
          <w:rFonts w:ascii="Arial" w:hAnsi="Arial" w:cs="Arial"/>
          <w:color w:val="333333"/>
          <w:sz w:val="21"/>
          <w:szCs w:val="21"/>
          <w:lang w:val="en-US"/>
        </w:rPr>
        <w:t xml:space="preserve"> </w:t>
      </w:r>
      <w:r>
        <w:rPr>
          <w:color w:val="333333"/>
          <w:sz w:val="28"/>
          <w:szCs w:val="28"/>
          <w:shd w:val="clear" w:color="auto" w:fill="FFFFFF"/>
        </w:rPr>
        <w:t>Ngày nay Đảng và nhà nước đã và đang rất quan tâm đến việc chăm sóc sức khỏe trẻ em, việc nâng cao sức khỏe cho trẻ em tại các Trường mầm non được coi là vấn đề quan trọng trong chiến lược phát triển con người.</w:t>
      </w:r>
    </w:p>
    <w:p w:rsidR="008A21F7" w:rsidRPr="008B6F6B" w:rsidRDefault="008A21F7" w:rsidP="008B6F6B">
      <w:pPr>
        <w:pStyle w:val="NormalWeb"/>
        <w:shd w:val="clear" w:color="auto" w:fill="FFFFFF"/>
        <w:spacing w:before="120" w:beforeAutospacing="0" w:after="120" w:afterAutospacing="0"/>
        <w:ind w:firstLine="720"/>
        <w:jc w:val="both"/>
        <w:rPr>
          <w:color w:val="333333"/>
          <w:sz w:val="28"/>
          <w:szCs w:val="28"/>
          <w:shd w:val="clear" w:color="auto" w:fill="FFFFFF"/>
          <w:lang w:val="en-US"/>
        </w:rPr>
      </w:pPr>
      <w:r>
        <w:rPr>
          <w:color w:val="333333"/>
          <w:sz w:val="28"/>
          <w:szCs w:val="28"/>
          <w:shd w:val="clear" w:color="auto" w:fill="FFFFFF"/>
        </w:rPr>
        <w:t xml:space="preserve">Trong những năm qua, cấp học mầm non  nhà đã tổ chức tập huấn nhiều lớp chuyên đề về vệ sinh ATTP và kiến thức chăm sóc sức khỏe cho trẻ trong trường mầm non và đã có 100% số trường được tham gia tập huấn. Đây là một điều kiện giúp cho các trường thực hiện tốt công tác </w:t>
      </w:r>
      <w:r w:rsidR="008B6F6B">
        <w:rPr>
          <w:color w:val="333333"/>
          <w:sz w:val="28"/>
          <w:szCs w:val="28"/>
          <w:shd w:val="clear" w:color="auto" w:fill="FFFFFF"/>
          <w:lang w:val="en-US"/>
        </w:rPr>
        <w:t>chăm sóc nuôi dưỡng</w:t>
      </w:r>
      <w:r>
        <w:rPr>
          <w:color w:val="333333"/>
          <w:sz w:val="28"/>
          <w:szCs w:val="28"/>
          <w:shd w:val="clear" w:color="auto" w:fill="FFFFFF"/>
        </w:rPr>
        <w:t xml:space="preserve"> trẻ trong đó có Trường mầm non </w:t>
      </w:r>
      <w:r w:rsidR="00201F29">
        <w:rPr>
          <w:color w:val="333333"/>
          <w:sz w:val="28"/>
          <w:szCs w:val="28"/>
          <w:shd w:val="clear" w:color="auto" w:fill="FFFFFF"/>
          <w:lang w:val="en-US"/>
        </w:rPr>
        <w:t>Tân Kỳ c</w:t>
      </w:r>
      <w:r>
        <w:rPr>
          <w:color w:val="333333"/>
          <w:sz w:val="28"/>
          <w:szCs w:val="28"/>
          <w:shd w:val="clear" w:color="auto" w:fill="FFFFFF"/>
        </w:rPr>
        <w:t>húng tôi xác định rằng, sức khỏe của các cháu mầm non phụ thuộc vào rất nhiều yếu tố đó là: Chế độ chăm sóc dinh dưỡng hợp lý, vệ sinh phòng bệnh, môi trường hoạt động của trẻ, trong đó chế độ dinh dưỡng hợp lý là yếu tố quan trọng ảnh hưởng trực tiếp đến sự phát triển thể chất của trẻ. Nếu trẻ thiếu ăn, ăn không đủ chất, vệ sinh cá nhân môi trường khôn</w:t>
      </w:r>
      <w:r w:rsidR="008B6F6B">
        <w:rPr>
          <w:color w:val="333333"/>
          <w:sz w:val="28"/>
          <w:szCs w:val="28"/>
          <w:shd w:val="clear" w:color="auto" w:fill="FFFFFF"/>
        </w:rPr>
        <w:t>g tốt sẽ gây ra cho trẻ bệnh t</w:t>
      </w:r>
      <w:r w:rsidR="008B6F6B">
        <w:rPr>
          <w:color w:val="333333"/>
          <w:sz w:val="28"/>
          <w:szCs w:val="28"/>
          <w:shd w:val="clear" w:color="auto" w:fill="FFFFFF"/>
          <w:lang w:val="en-US"/>
        </w:rPr>
        <w:t>ật</w:t>
      </w:r>
      <w:r>
        <w:rPr>
          <w:color w:val="333333"/>
          <w:sz w:val="28"/>
          <w:szCs w:val="28"/>
          <w:shd w:val="clear" w:color="auto" w:fill="FFFFFF"/>
        </w:rPr>
        <w:t xml:space="preserve">, ốm đau ảnh hưởng tới sức khỏe. Do vậy công tác </w:t>
      </w:r>
      <w:r w:rsidR="008B6F6B">
        <w:rPr>
          <w:color w:val="333333"/>
          <w:sz w:val="28"/>
          <w:szCs w:val="28"/>
          <w:shd w:val="clear" w:color="auto" w:fill="FFFFFF"/>
          <w:lang w:val="en-US"/>
        </w:rPr>
        <w:t>chăm sóc nuôi dưỡng</w:t>
      </w:r>
      <w:r>
        <w:rPr>
          <w:color w:val="333333"/>
          <w:sz w:val="28"/>
          <w:szCs w:val="28"/>
          <w:shd w:val="clear" w:color="auto" w:fill="FFFFFF"/>
        </w:rPr>
        <w:t xml:space="preserve"> trẻ ở trường mầm non chiếm một vị trí quan trọng, vì ở lứa tuổi này trẻ được ăn bán trú 100% tại trường. Để thực hiện tốt nhiệm vụ nâng cao chất lượng </w:t>
      </w:r>
      <w:r w:rsidR="008B6F6B">
        <w:rPr>
          <w:color w:val="333333"/>
          <w:sz w:val="28"/>
          <w:szCs w:val="28"/>
          <w:shd w:val="clear" w:color="auto" w:fill="FFFFFF"/>
          <w:lang w:val="en-US"/>
        </w:rPr>
        <w:t>chăm sóc nuôi dưỡng</w:t>
      </w:r>
      <w:r>
        <w:rPr>
          <w:color w:val="333333"/>
          <w:sz w:val="28"/>
          <w:szCs w:val="28"/>
          <w:shd w:val="clear" w:color="auto" w:fill="FFFFFF"/>
        </w:rPr>
        <w:t xml:space="preserve"> trẻ </w:t>
      </w:r>
      <w:r w:rsidR="00201F29">
        <w:rPr>
          <w:color w:val="333333"/>
          <w:sz w:val="28"/>
          <w:szCs w:val="28"/>
          <w:shd w:val="clear" w:color="auto" w:fill="FFFFFF"/>
          <w:lang w:val="en-US"/>
        </w:rPr>
        <w:t>t</w:t>
      </w:r>
      <w:r>
        <w:rPr>
          <w:color w:val="333333"/>
          <w:sz w:val="28"/>
          <w:szCs w:val="28"/>
          <w:shd w:val="clear" w:color="auto" w:fill="FFFFFF"/>
        </w:rPr>
        <w:t xml:space="preserve">rường mầm non </w:t>
      </w:r>
      <w:r w:rsidR="00201F29">
        <w:rPr>
          <w:color w:val="333333"/>
          <w:sz w:val="28"/>
          <w:szCs w:val="28"/>
          <w:shd w:val="clear" w:color="auto" w:fill="FFFFFF"/>
          <w:lang w:val="en-US"/>
        </w:rPr>
        <w:t>Tân Kỳ</w:t>
      </w:r>
      <w:r>
        <w:rPr>
          <w:color w:val="333333"/>
          <w:sz w:val="28"/>
          <w:szCs w:val="28"/>
          <w:shd w:val="clear" w:color="auto" w:fill="FFFFFF"/>
        </w:rPr>
        <w:t xml:space="preserve"> </w:t>
      </w:r>
      <w:r w:rsidR="008B6F6B">
        <w:rPr>
          <w:color w:val="333333"/>
          <w:sz w:val="28"/>
          <w:szCs w:val="28"/>
          <w:shd w:val="clear" w:color="auto" w:fill="FFFFFF"/>
          <w:lang w:val="en-US"/>
        </w:rPr>
        <w:t>luôn</w:t>
      </w:r>
      <w:r w:rsidR="00201F29">
        <w:rPr>
          <w:rFonts w:ascii="Arial" w:hAnsi="Arial" w:cs="Arial"/>
          <w:color w:val="333333"/>
          <w:sz w:val="21"/>
          <w:szCs w:val="21"/>
          <w:lang w:val="en-US"/>
        </w:rPr>
        <w:t xml:space="preserve"> </w:t>
      </w:r>
      <w:r w:rsidR="008B6F6B">
        <w:rPr>
          <w:color w:val="333333"/>
          <w:sz w:val="28"/>
          <w:szCs w:val="28"/>
          <w:shd w:val="clear" w:color="auto" w:fill="FFFFFF"/>
          <w:lang w:val="en-US"/>
        </w:rPr>
        <w:t>đ</w:t>
      </w:r>
      <w:r>
        <w:rPr>
          <w:color w:val="333333"/>
          <w:sz w:val="28"/>
          <w:szCs w:val="28"/>
          <w:shd w:val="clear" w:color="auto" w:fill="FFFFFF"/>
        </w:rPr>
        <w:t xml:space="preserve">ược Phòng GD&amp;ĐT huyện </w:t>
      </w:r>
      <w:r w:rsidR="00733AB6" w:rsidRPr="00733AB6">
        <w:rPr>
          <w:color w:val="333333"/>
          <w:sz w:val="28"/>
          <w:szCs w:val="28"/>
          <w:shd w:val="clear" w:color="auto" w:fill="FFFFFF"/>
        </w:rPr>
        <w:t xml:space="preserve">Tứ Kỳ, UBND xã </w:t>
      </w:r>
      <w:r w:rsidR="00201F29">
        <w:rPr>
          <w:color w:val="333333"/>
          <w:sz w:val="28"/>
          <w:szCs w:val="28"/>
          <w:shd w:val="clear" w:color="auto" w:fill="FFFFFF"/>
          <w:lang w:val="en-US"/>
        </w:rPr>
        <w:t>Tân Kỳ</w:t>
      </w:r>
      <w:r w:rsidR="008B6F6B">
        <w:rPr>
          <w:color w:val="333333"/>
          <w:sz w:val="28"/>
          <w:szCs w:val="28"/>
          <w:shd w:val="clear" w:color="auto" w:fill="FFFFFF"/>
        </w:rPr>
        <w:t xml:space="preserve"> quan tâm, chỉ đạo sâu sát</w:t>
      </w:r>
      <w:r w:rsidR="008B6F6B">
        <w:rPr>
          <w:color w:val="333333"/>
          <w:sz w:val="28"/>
          <w:szCs w:val="28"/>
          <w:shd w:val="clear" w:color="auto" w:fill="FFFFFF"/>
          <w:lang w:val="en-US"/>
        </w:rPr>
        <w:t xml:space="preserve"> </w:t>
      </w:r>
      <w:r>
        <w:rPr>
          <w:color w:val="333333"/>
          <w:sz w:val="28"/>
          <w:szCs w:val="28"/>
          <w:shd w:val="clear" w:color="auto" w:fill="FFFFFF"/>
        </w:rPr>
        <w:t xml:space="preserve">và phụ huynh </w:t>
      </w:r>
      <w:r w:rsidR="008B6F6B">
        <w:rPr>
          <w:color w:val="333333"/>
          <w:sz w:val="28"/>
          <w:szCs w:val="28"/>
          <w:shd w:val="clear" w:color="auto" w:fill="FFFFFF"/>
          <w:lang w:val="en-US"/>
        </w:rPr>
        <w:t xml:space="preserve">học sinh luôn </w:t>
      </w:r>
      <w:r>
        <w:rPr>
          <w:color w:val="333333"/>
          <w:sz w:val="28"/>
          <w:szCs w:val="28"/>
          <w:shd w:val="clear" w:color="auto" w:fill="FFFFFF"/>
        </w:rPr>
        <w:t>quan tâm</w:t>
      </w:r>
      <w:r w:rsidR="008B6F6B">
        <w:rPr>
          <w:color w:val="333333"/>
          <w:sz w:val="28"/>
          <w:szCs w:val="28"/>
          <w:shd w:val="clear" w:color="auto" w:fill="FFFFFF"/>
          <w:lang w:val="en-US"/>
        </w:rPr>
        <w:t>, ủng hộ nhiệt tình</w:t>
      </w:r>
      <w:r>
        <w:rPr>
          <w:color w:val="333333"/>
          <w:sz w:val="28"/>
          <w:szCs w:val="28"/>
          <w:shd w:val="clear" w:color="auto" w:fill="FFFFFF"/>
        </w:rPr>
        <w:t xml:space="preserve">. Cơ sở vật chất phục vụ cho </w:t>
      </w:r>
      <w:r w:rsidR="008B6F6B">
        <w:rPr>
          <w:color w:val="333333"/>
          <w:sz w:val="28"/>
          <w:szCs w:val="28"/>
          <w:shd w:val="clear" w:color="auto" w:fill="FFFFFF"/>
          <w:lang w:val="en-US"/>
        </w:rPr>
        <w:t>chăm sóc nuôi dưỡng</w:t>
      </w:r>
      <w:r>
        <w:rPr>
          <w:color w:val="333333"/>
          <w:sz w:val="28"/>
          <w:szCs w:val="28"/>
          <w:shd w:val="clear" w:color="auto" w:fill="FFFFFF"/>
        </w:rPr>
        <w:t xml:space="preserve"> ngày càng hiện đại. </w:t>
      </w:r>
      <w:r w:rsidR="008B6F6B">
        <w:rPr>
          <w:color w:val="333333"/>
          <w:sz w:val="28"/>
          <w:szCs w:val="28"/>
          <w:shd w:val="clear" w:color="auto" w:fill="FFFFFF"/>
          <w:lang w:val="en-US"/>
        </w:rPr>
        <w:t>Nhà trường c</w:t>
      </w:r>
      <w:r>
        <w:rPr>
          <w:color w:val="333333"/>
          <w:sz w:val="28"/>
          <w:szCs w:val="28"/>
          <w:shd w:val="clear" w:color="auto" w:fill="FFFFFF"/>
        </w:rPr>
        <w:t xml:space="preserve">ó </w:t>
      </w:r>
      <w:r w:rsidR="00201F29">
        <w:rPr>
          <w:color w:val="333333"/>
          <w:sz w:val="28"/>
          <w:szCs w:val="28"/>
          <w:shd w:val="clear" w:color="auto" w:fill="FFFFFF"/>
          <w:lang w:val="en-US"/>
        </w:rPr>
        <w:t>2</w:t>
      </w:r>
      <w:r>
        <w:rPr>
          <w:color w:val="333333"/>
          <w:sz w:val="28"/>
          <w:szCs w:val="28"/>
          <w:shd w:val="clear" w:color="auto" w:fill="FFFFFF"/>
        </w:rPr>
        <w:t xml:space="preserve"> bếp ăn</w:t>
      </w:r>
      <w:r w:rsidR="008B6F6B">
        <w:rPr>
          <w:color w:val="333333"/>
          <w:sz w:val="28"/>
          <w:szCs w:val="28"/>
          <w:shd w:val="clear" w:color="auto" w:fill="FFFFFF"/>
          <w:lang w:val="en-US"/>
        </w:rPr>
        <w:t>. Bếp ăn được xây dựng</w:t>
      </w:r>
      <w:r>
        <w:rPr>
          <w:color w:val="333333"/>
          <w:sz w:val="28"/>
          <w:szCs w:val="28"/>
          <w:shd w:val="clear" w:color="auto" w:fill="FFFFFF"/>
        </w:rPr>
        <w:t xml:space="preserve"> 1 chiều</w:t>
      </w:r>
      <w:r w:rsidR="008B6F6B">
        <w:rPr>
          <w:color w:val="333333"/>
          <w:sz w:val="28"/>
          <w:szCs w:val="28"/>
          <w:shd w:val="clear" w:color="auto" w:fill="FFFFFF"/>
          <w:lang w:val="en-US"/>
        </w:rPr>
        <w:t>, có</w:t>
      </w:r>
      <w:r>
        <w:rPr>
          <w:color w:val="333333"/>
          <w:sz w:val="28"/>
          <w:szCs w:val="28"/>
          <w:shd w:val="clear" w:color="auto" w:fill="FFFFFF"/>
        </w:rPr>
        <w:t xml:space="preserve"> đầy đủ các trang thiết bị hiện đại nh</w:t>
      </w:r>
      <w:r w:rsidR="00201F29">
        <w:rPr>
          <w:color w:val="333333"/>
          <w:sz w:val="28"/>
          <w:szCs w:val="28"/>
          <w:shd w:val="clear" w:color="auto" w:fill="FFFFFF"/>
        </w:rPr>
        <w:t>ư: Nồi cơm ga, hệ thống bếp ga</w:t>
      </w:r>
      <w:r>
        <w:rPr>
          <w:color w:val="333333"/>
          <w:sz w:val="28"/>
          <w:szCs w:val="28"/>
          <w:shd w:val="clear" w:color="auto" w:fill="FFFFFF"/>
        </w:rPr>
        <w:t xml:space="preserve">, máy xay, máy </w:t>
      </w:r>
      <w:r w:rsidR="00201F29">
        <w:rPr>
          <w:color w:val="333333"/>
          <w:sz w:val="28"/>
          <w:szCs w:val="28"/>
          <w:shd w:val="clear" w:color="auto" w:fill="FFFFFF"/>
          <w:lang w:val="en-US"/>
        </w:rPr>
        <w:t>sấy bát</w:t>
      </w:r>
      <w:r w:rsidR="00201F29">
        <w:rPr>
          <w:color w:val="333333"/>
          <w:sz w:val="28"/>
          <w:szCs w:val="28"/>
          <w:shd w:val="clear" w:color="auto" w:fill="FFFFFF"/>
        </w:rPr>
        <w:t>, tủ lạnh</w:t>
      </w:r>
      <w:r w:rsidR="008B6F6B">
        <w:rPr>
          <w:color w:val="333333"/>
          <w:sz w:val="28"/>
          <w:szCs w:val="28"/>
          <w:shd w:val="clear" w:color="auto" w:fill="FFFFFF"/>
          <w:lang w:val="en-US"/>
        </w:rPr>
        <w:t>, tủ đựng bát,</w:t>
      </w:r>
      <w:r w:rsidR="00201F29">
        <w:rPr>
          <w:color w:val="333333"/>
          <w:sz w:val="28"/>
          <w:szCs w:val="28"/>
          <w:shd w:val="clear" w:color="auto" w:fill="FFFFFF"/>
        </w:rPr>
        <w:t>.</w:t>
      </w:r>
      <w:r w:rsidR="00201F29">
        <w:rPr>
          <w:color w:val="333333"/>
          <w:sz w:val="28"/>
          <w:szCs w:val="28"/>
          <w:shd w:val="clear" w:color="auto" w:fill="FFFFFF"/>
          <w:lang w:val="en-US"/>
        </w:rPr>
        <w:t>..</w:t>
      </w:r>
      <w:r w:rsidR="008B6F6B">
        <w:rPr>
          <w:color w:val="333333"/>
          <w:sz w:val="28"/>
          <w:szCs w:val="28"/>
          <w:shd w:val="clear" w:color="auto" w:fill="FFFFFF"/>
          <w:lang w:val="en-US"/>
        </w:rPr>
        <w:t xml:space="preserve">thường xuyên được vệ sinh sạch sẽ. </w:t>
      </w:r>
      <w:r>
        <w:rPr>
          <w:color w:val="333333"/>
          <w:sz w:val="28"/>
          <w:szCs w:val="28"/>
          <w:shd w:val="clear" w:color="auto" w:fill="FFFFFF"/>
        </w:rPr>
        <w:t>Đội ngũ cán bộ quản lý, giáo viên đạt chuẩn và trên chuẩn 100%.</w:t>
      </w:r>
    </w:p>
    <w:p w:rsidR="008A21F7" w:rsidRDefault="008B6F6B" w:rsidP="00201F29">
      <w:pPr>
        <w:pStyle w:val="NormalWeb"/>
        <w:shd w:val="clear" w:color="auto" w:fill="FFFFFF"/>
        <w:spacing w:before="120" w:beforeAutospacing="0" w:after="120" w:afterAutospacing="0"/>
        <w:ind w:firstLine="720"/>
        <w:jc w:val="both"/>
        <w:rPr>
          <w:rFonts w:ascii="Arial" w:hAnsi="Arial" w:cs="Arial"/>
          <w:color w:val="333333"/>
          <w:sz w:val="21"/>
          <w:szCs w:val="21"/>
        </w:rPr>
      </w:pPr>
      <w:r>
        <w:rPr>
          <w:color w:val="333333"/>
          <w:sz w:val="28"/>
          <w:szCs w:val="28"/>
          <w:shd w:val="clear" w:color="auto" w:fill="FFFFFF"/>
          <w:lang w:val="en-US"/>
        </w:rPr>
        <w:t xml:space="preserve">Ngay từ đầu năm học </w:t>
      </w:r>
      <w:r w:rsidR="008A21F7">
        <w:rPr>
          <w:color w:val="333333"/>
          <w:sz w:val="28"/>
          <w:szCs w:val="28"/>
          <w:shd w:val="clear" w:color="auto" w:fill="FFFFFF"/>
        </w:rPr>
        <w:t xml:space="preserve">Ban giám hiệu nhà trường đã xác định: Để nâng cao chất lượng </w:t>
      </w:r>
      <w:r>
        <w:rPr>
          <w:color w:val="333333"/>
          <w:sz w:val="28"/>
          <w:szCs w:val="28"/>
          <w:shd w:val="clear" w:color="auto" w:fill="FFFFFF"/>
          <w:lang w:val="en-US"/>
        </w:rPr>
        <w:t>chăm sóc nuôi dưỡng</w:t>
      </w:r>
      <w:r w:rsidR="008A21F7">
        <w:rPr>
          <w:color w:val="333333"/>
          <w:sz w:val="28"/>
          <w:szCs w:val="28"/>
          <w:shd w:val="clear" w:color="auto" w:fill="FFFFFF"/>
        </w:rPr>
        <w:t xml:space="preserve"> các cháu tốt, nhà trường đã chú trọng bồi dưỡng nâng cao nhận thức và bồi dưỡng chuyên môn cho cán bộ</w:t>
      </w:r>
      <w:r>
        <w:rPr>
          <w:color w:val="333333"/>
          <w:sz w:val="28"/>
          <w:szCs w:val="28"/>
          <w:shd w:val="clear" w:color="auto" w:fill="FFFFFF"/>
          <w:lang w:val="en-US"/>
        </w:rPr>
        <w:t>, nhân viên bếp</w:t>
      </w:r>
      <w:r w:rsidR="008A21F7">
        <w:rPr>
          <w:color w:val="333333"/>
          <w:sz w:val="28"/>
          <w:szCs w:val="28"/>
          <w:shd w:val="clear" w:color="auto" w:fill="FFFFFF"/>
        </w:rPr>
        <w:t xml:space="preserve"> về vấn đề </w:t>
      </w:r>
      <w:r>
        <w:rPr>
          <w:color w:val="333333"/>
          <w:sz w:val="28"/>
          <w:szCs w:val="28"/>
          <w:shd w:val="clear" w:color="auto" w:fill="FFFFFF"/>
          <w:lang w:val="en-US"/>
        </w:rPr>
        <w:t>chăm sóc nuôi dưỡng</w:t>
      </w:r>
      <w:r w:rsidR="008A21F7">
        <w:rPr>
          <w:color w:val="333333"/>
          <w:sz w:val="28"/>
          <w:szCs w:val="28"/>
          <w:shd w:val="clear" w:color="auto" w:fill="FFFFFF"/>
        </w:rPr>
        <w:t xml:space="preserve"> trẻ. Làm tốt công tác tuyên truyền với phụ huynh vào các giờ đón, trả trẻ, họp phụ huynh….nâng cao chất lượng bữa ăn, tăng cường công tác bảo vệ an toàn cho trẻ, xây dựng môi trường đảm bảo, an toàn, trong sạch. Tăng cường công tác kiểm tra, giám sát về chế độ ăn và công tác </w:t>
      </w:r>
      <w:r>
        <w:rPr>
          <w:color w:val="333333"/>
          <w:sz w:val="28"/>
          <w:szCs w:val="28"/>
          <w:shd w:val="clear" w:color="auto" w:fill="FFFFFF"/>
          <w:lang w:val="en-US"/>
        </w:rPr>
        <w:t>chăm sóc nuôi dưỡng</w:t>
      </w:r>
      <w:r w:rsidR="008A21F7">
        <w:rPr>
          <w:color w:val="333333"/>
          <w:sz w:val="28"/>
          <w:szCs w:val="28"/>
          <w:shd w:val="clear" w:color="auto" w:fill="FFFFFF"/>
        </w:rPr>
        <w:t xml:space="preserve"> trẻ ở 100% nhóm lớp.</w:t>
      </w:r>
    </w:p>
    <w:p w:rsidR="008A21F7" w:rsidRDefault="008A21F7" w:rsidP="00180B98">
      <w:pPr>
        <w:pStyle w:val="NormalWeb"/>
        <w:shd w:val="clear" w:color="auto" w:fill="FFFFFF"/>
        <w:spacing w:before="120" w:beforeAutospacing="0" w:after="120" w:afterAutospacing="0"/>
        <w:ind w:firstLine="720"/>
        <w:jc w:val="both"/>
        <w:rPr>
          <w:rFonts w:ascii="Arial" w:hAnsi="Arial" w:cs="Arial"/>
          <w:color w:val="333333"/>
          <w:sz w:val="21"/>
          <w:szCs w:val="21"/>
        </w:rPr>
      </w:pPr>
      <w:r>
        <w:rPr>
          <w:color w:val="333333"/>
          <w:sz w:val="28"/>
          <w:szCs w:val="28"/>
          <w:shd w:val="clear" w:color="auto" w:fill="FFFFFF"/>
        </w:rPr>
        <w:lastRenderedPageBreak/>
        <w:t>Lên thực đơn phù hợp theo lứa tuổi, phù hợp theo mùa, địa phương</w:t>
      </w:r>
      <w:r w:rsidR="008B6F6B">
        <w:rPr>
          <w:color w:val="333333"/>
          <w:sz w:val="28"/>
          <w:szCs w:val="28"/>
          <w:shd w:val="clear" w:color="auto" w:fill="FFFFFF"/>
          <w:lang w:val="en-US"/>
        </w:rPr>
        <w:t>.</w:t>
      </w:r>
      <w:r>
        <w:rPr>
          <w:color w:val="333333"/>
          <w:sz w:val="28"/>
          <w:szCs w:val="28"/>
          <w:shd w:val="clear" w:color="auto" w:fill="FFFFFF"/>
        </w:rPr>
        <w:t xml:space="preserve"> Đảm bảo tuyệt đối VSATTP.</w:t>
      </w:r>
    </w:p>
    <w:p w:rsidR="008A21F7" w:rsidRDefault="008A21F7" w:rsidP="00180B98">
      <w:pPr>
        <w:pStyle w:val="NormalWeb"/>
        <w:shd w:val="clear" w:color="auto" w:fill="FFFFFF"/>
        <w:spacing w:before="120" w:beforeAutospacing="0" w:after="120" w:afterAutospacing="0"/>
        <w:ind w:firstLine="720"/>
        <w:jc w:val="both"/>
        <w:rPr>
          <w:rFonts w:ascii="Arial" w:hAnsi="Arial" w:cs="Arial"/>
          <w:color w:val="333333"/>
          <w:sz w:val="21"/>
          <w:szCs w:val="21"/>
        </w:rPr>
      </w:pPr>
      <w:r>
        <w:rPr>
          <w:color w:val="333333"/>
          <w:sz w:val="28"/>
          <w:szCs w:val="28"/>
          <w:shd w:val="clear" w:color="auto" w:fill="FFFFFF"/>
        </w:rPr>
        <w:t>Kiểm tra chặt chẽ nguồn cung cấp thực phẩm, ký kết hợp đồng thực phẩm rõ nguồn gốc. Đảm bảo khâu chế biến và việc lưu mẫu thực phẩm đảm bảo đúng, đủ, khoa học, đúng quy định, quy trình. Có đội ngũ giáo viên nuôi dưỡng trang bị đầy đủ kiến thức về nuôi dưỡng và tâm huyết với nghề. Nhà trường đã thực hiện nghiêm túc các quy trình chỉ đạo về nuôi ăn bán trú theo hướng dẫn của cấp trên quy định về việc thực hiện nuôi ăn bán trú trong trường mầm non.</w:t>
      </w:r>
    </w:p>
    <w:p w:rsidR="005E4040" w:rsidRPr="00180B98" w:rsidRDefault="008A21F7" w:rsidP="00180B98">
      <w:pPr>
        <w:pStyle w:val="NormalWeb"/>
        <w:shd w:val="clear" w:color="auto" w:fill="FFFFFF"/>
        <w:spacing w:before="120" w:beforeAutospacing="0" w:after="120" w:afterAutospacing="0"/>
        <w:ind w:firstLine="720"/>
        <w:jc w:val="both"/>
        <w:rPr>
          <w:b/>
          <w:bCs/>
          <w:color w:val="333333"/>
          <w:sz w:val="28"/>
          <w:szCs w:val="28"/>
          <w:shd w:val="clear" w:color="auto" w:fill="FFFFFF"/>
          <w:lang w:val="en-US"/>
        </w:rPr>
      </w:pPr>
      <w:r>
        <w:rPr>
          <w:color w:val="333333"/>
          <w:sz w:val="28"/>
          <w:szCs w:val="28"/>
          <w:shd w:val="clear" w:color="auto" w:fill="FFFFFF"/>
        </w:rPr>
        <w:t xml:space="preserve">Từ những việc làm trên, kết quả đã cho thấy: Số trẻ đến trường ngày một đông. Năm học </w:t>
      </w:r>
      <w:r w:rsidR="00023FB0">
        <w:rPr>
          <w:color w:val="333333"/>
          <w:sz w:val="28"/>
          <w:szCs w:val="28"/>
          <w:shd w:val="clear" w:color="auto" w:fill="FFFFFF"/>
          <w:lang w:val="en-US"/>
        </w:rPr>
        <w:t>2020 - 2021</w:t>
      </w:r>
      <w:r>
        <w:rPr>
          <w:color w:val="333333"/>
          <w:sz w:val="28"/>
          <w:szCs w:val="28"/>
          <w:shd w:val="clear" w:color="auto" w:fill="FFFFFF"/>
        </w:rPr>
        <w:t xml:space="preserve"> đến nay nhà trường đã huy động được số cháu </w:t>
      </w:r>
      <w:r w:rsidR="00733AB6" w:rsidRPr="00733AB6">
        <w:rPr>
          <w:color w:val="333333"/>
          <w:sz w:val="28"/>
          <w:szCs w:val="28"/>
          <w:shd w:val="clear" w:color="auto" w:fill="FFFFFF"/>
        </w:rPr>
        <w:t>ra lớp cao</w:t>
      </w:r>
      <w:r>
        <w:rPr>
          <w:color w:val="333333"/>
          <w:sz w:val="28"/>
          <w:szCs w:val="28"/>
          <w:shd w:val="clear" w:color="auto" w:fill="FFFFFF"/>
        </w:rPr>
        <w:t xml:space="preserve">, 100% các cháu được cân đo tra biểu đồ theo đúng quy định, 100% các cháu được kiểm tra khám sức khỏe theo định kỳ đạt kết quả tốt. Ngay đầu năm học số trẻ trẻ phát triển kênh bình thường </w:t>
      </w:r>
      <w:r w:rsidR="00733AB6" w:rsidRPr="00733AB6">
        <w:rPr>
          <w:color w:val="333333"/>
          <w:sz w:val="28"/>
          <w:szCs w:val="28"/>
          <w:shd w:val="clear" w:color="auto" w:fill="FFFFFF"/>
        </w:rPr>
        <w:t>chiếm tiếm tỉ lệ tương đối lệ cao</w:t>
      </w:r>
      <w:r>
        <w:rPr>
          <w:color w:val="333333"/>
          <w:sz w:val="28"/>
          <w:szCs w:val="28"/>
          <w:shd w:val="clear" w:color="auto" w:fill="FFFFFF"/>
        </w:rPr>
        <w:t xml:space="preserve">, trẻ SDDTNC đạt </w:t>
      </w:r>
      <w:r w:rsidR="00180B98">
        <w:rPr>
          <w:color w:val="333333"/>
          <w:sz w:val="28"/>
          <w:szCs w:val="28"/>
          <w:shd w:val="clear" w:color="auto" w:fill="FFFFFF"/>
          <w:lang w:val="en-US"/>
        </w:rPr>
        <w:t>dưới 4</w:t>
      </w:r>
      <w:r>
        <w:rPr>
          <w:color w:val="333333"/>
          <w:sz w:val="28"/>
          <w:szCs w:val="28"/>
          <w:shd w:val="clear" w:color="auto" w:fill="FFFFFF"/>
        </w:rPr>
        <w:t>%. Phấn đ</w:t>
      </w:r>
      <w:r w:rsidR="00180B98">
        <w:rPr>
          <w:color w:val="333333"/>
          <w:sz w:val="28"/>
          <w:szCs w:val="28"/>
          <w:shd w:val="clear" w:color="auto" w:fill="FFFFFF"/>
          <w:lang w:val="en-US"/>
        </w:rPr>
        <w:t>ấ</w:t>
      </w:r>
      <w:r>
        <w:rPr>
          <w:color w:val="333333"/>
          <w:sz w:val="28"/>
          <w:szCs w:val="28"/>
          <w:shd w:val="clear" w:color="auto" w:fill="FFFFFF"/>
        </w:rPr>
        <w:t>u cuối năm trẻ SDD giảm còn 0,2%</w:t>
      </w:r>
      <w:r w:rsidR="00180B98">
        <w:rPr>
          <w:color w:val="333333"/>
          <w:sz w:val="28"/>
          <w:szCs w:val="28"/>
          <w:shd w:val="clear" w:color="auto" w:fill="FFFFFF"/>
          <w:lang w:val="en-US"/>
        </w:rPr>
        <w:t>; thấp còi giảm xuống còn 2,7%</w:t>
      </w:r>
      <w:r>
        <w:rPr>
          <w:color w:val="333333"/>
          <w:sz w:val="28"/>
          <w:szCs w:val="28"/>
          <w:shd w:val="clear" w:color="auto" w:fill="FFFFFF"/>
        </w:rPr>
        <w:t xml:space="preserve">. Đây là một động lực không chỉ cán bộ quản lý, giáo viên phấn đấu vươn lên mà còn là niềm tin tưởng cho phụ huynh trong toàn xã. Cán bộ giáo viên trong trường chúng tôi tự nhận thấy rằng: Muốn thực hiện tốt nhiệm vụ năm học thì vấn đề mấu chốt và trọng tâm là nâng cao chất lượng nuôi dưỡng, </w:t>
      </w:r>
      <w:r w:rsidR="008B6F6B">
        <w:rPr>
          <w:color w:val="333333"/>
          <w:sz w:val="28"/>
          <w:szCs w:val="28"/>
          <w:shd w:val="clear" w:color="auto" w:fill="FFFFFF"/>
          <w:lang w:val="en-US"/>
        </w:rPr>
        <w:t>chăm sóc nuôi dưỡng</w:t>
      </w:r>
      <w:r>
        <w:rPr>
          <w:color w:val="333333"/>
          <w:sz w:val="28"/>
          <w:szCs w:val="28"/>
          <w:shd w:val="clear" w:color="auto" w:fill="FFFFFF"/>
        </w:rPr>
        <w:t xml:space="preserve"> trẻ là một nhiệm vụ quan trọng của một cán bộ quản lý, giáo viên, nhân viên trong trường. Chúng tôi tin tưởng rằng, với tinh thần ý thức trách nhiệm chất lượng </w:t>
      </w:r>
      <w:r w:rsidR="008B6F6B">
        <w:rPr>
          <w:color w:val="333333"/>
          <w:sz w:val="28"/>
          <w:szCs w:val="28"/>
          <w:shd w:val="clear" w:color="auto" w:fill="FFFFFF"/>
          <w:lang w:val="en-US"/>
        </w:rPr>
        <w:t>chăm sóc nuôi dưỡng</w:t>
      </w:r>
      <w:r>
        <w:rPr>
          <w:color w:val="333333"/>
          <w:sz w:val="28"/>
          <w:szCs w:val="28"/>
          <w:shd w:val="clear" w:color="auto" w:fill="FFFFFF"/>
        </w:rPr>
        <w:t xml:space="preserve"> trẻ trong nhiều năm qua tại </w:t>
      </w:r>
      <w:r w:rsidR="00180B98">
        <w:rPr>
          <w:color w:val="333333"/>
          <w:sz w:val="28"/>
          <w:szCs w:val="28"/>
          <w:shd w:val="clear" w:color="auto" w:fill="FFFFFF"/>
          <w:lang w:val="en-US"/>
        </w:rPr>
        <w:t>t</w:t>
      </w:r>
      <w:r>
        <w:rPr>
          <w:color w:val="333333"/>
          <w:sz w:val="28"/>
          <w:szCs w:val="28"/>
          <w:shd w:val="clear" w:color="auto" w:fill="FFFFFF"/>
        </w:rPr>
        <w:t xml:space="preserve">rường mầm non </w:t>
      </w:r>
      <w:r w:rsidR="00180B98">
        <w:rPr>
          <w:color w:val="333333"/>
          <w:sz w:val="28"/>
          <w:szCs w:val="28"/>
          <w:shd w:val="clear" w:color="auto" w:fill="FFFFFF"/>
          <w:lang w:val="en-US"/>
        </w:rPr>
        <w:t>Tân Kỳ</w:t>
      </w:r>
      <w:r>
        <w:rPr>
          <w:color w:val="333333"/>
          <w:sz w:val="28"/>
          <w:szCs w:val="28"/>
          <w:shd w:val="clear" w:color="auto" w:fill="FFFFFF"/>
        </w:rPr>
        <w:t xml:space="preserve"> cùng với sự quan tâm tạo điều kiện giúp đỡ của Phòng GD &amp; ĐT huyện </w:t>
      </w:r>
      <w:r w:rsidR="00733AB6" w:rsidRPr="00733AB6">
        <w:rPr>
          <w:color w:val="333333"/>
          <w:sz w:val="28"/>
          <w:szCs w:val="28"/>
          <w:shd w:val="clear" w:color="auto" w:fill="FFFFFF"/>
        </w:rPr>
        <w:t>Tứ Kỳ</w:t>
      </w:r>
      <w:r>
        <w:rPr>
          <w:color w:val="333333"/>
          <w:sz w:val="28"/>
          <w:szCs w:val="28"/>
          <w:shd w:val="clear" w:color="auto" w:fill="FFFFFF"/>
        </w:rPr>
        <w:t xml:space="preserve">, sự ủng hộ của phụ huynh học sinh. Trường mầm non </w:t>
      </w:r>
      <w:r w:rsidR="00180B98">
        <w:rPr>
          <w:color w:val="333333"/>
          <w:sz w:val="28"/>
          <w:szCs w:val="28"/>
          <w:shd w:val="clear" w:color="auto" w:fill="FFFFFF"/>
          <w:lang w:val="en-US"/>
        </w:rPr>
        <w:t>Tân Kỳ</w:t>
      </w:r>
      <w:r w:rsidR="00733AB6" w:rsidRPr="00733AB6">
        <w:rPr>
          <w:color w:val="333333"/>
          <w:sz w:val="28"/>
          <w:szCs w:val="28"/>
          <w:shd w:val="clear" w:color="auto" w:fill="FFFFFF"/>
        </w:rPr>
        <w:t xml:space="preserve"> </w:t>
      </w:r>
      <w:r>
        <w:rPr>
          <w:color w:val="333333"/>
          <w:sz w:val="28"/>
          <w:szCs w:val="28"/>
          <w:shd w:val="clear" w:color="auto" w:fill="FFFFFF"/>
        </w:rPr>
        <w:t xml:space="preserve">sẽ hoàn thành tốt kế hoạch nhiệm vụ năm học </w:t>
      </w:r>
      <w:r w:rsidR="00023FB0">
        <w:rPr>
          <w:color w:val="333333"/>
          <w:sz w:val="28"/>
          <w:szCs w:val="28"/>
          <w:shd w:val="clear" w:color="auto" w:fill="FFFFFF"/>
          <w:lang w:val="en-US"/>
        </w:rPr>
        <w:t>2020 - 2021</w:t>
      </w:r>
      <w:r w:rsidR="00180B98">
        <w:rPr>
          <w:color w:val="333333"/>
          <w:sz w:val="28"/>
          <w:szCs w:val="28"/>
          <w:shd w:val="clear" w:color="auto" w:fill="FFFFFF"/>
          <w:lang w:val="en-U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12"/>
      </w:tblGrid>
      <w:tr w:rsidR="00180B98" w:rsidTr="00180B98">
        <w:tc>
          <w:tcPr>
            <w:tcW w:w="3828" w:type="dxa"/>
          </w:tcPr>
          <w:p w:rsidR="00180B98" w:rsidRDefault="00180B98" w:rsidP="00201F29">
            <w:pPr>
              <w:pStyle w:val="NormalWeb"/>
              <w:spacing w:before="0" w:beforeAutospacing="0" w:after="150" w:afterAutospacing="0"/>
              <w:jc w:val="both"/>
              <w:rPr>
                <w:b/>
                <w:bCs/>
                <w:color w:val="333333"/>
                <w:sz w:val="28"/>
                <w:szCs w:val="28"/>
                <w:shd w:val="clear" w:color="auto" w:fill="FFFFFF"/>
                <w:lang w:val="en-US"/>
              </w:rPr>
            </w:pPr>
          </w:p>
          <w:p w:rsidR="00180B98" w:rsidRPr="00180B98" w:rsidRDefault="00180B98" w:rsidP="00180B98">
            <w:pPr>
              <w:pStyle w:val="NormalWeb"/>
              <w:spacing w:before="0" w:beforeAutospacing="0" w:after="150" w:afterAutospacing="0"/>
              <w:jc w:val="center"/>
              <w:rPr>
                <w:b/>
                <w:bCs/>
                <w:color w:val="333333"/>
                <w:sz w:val="28"/>
                <w:szCs w:val="28"/>
                <w:shd w:val="clear" w:color="auto" w:fill="FFFFFF"/>
                <w:lang w:val="en-US"/>
              </w:rPr>
            </w:pPr>
            <w:r>
              <w:rPr>
                <w:b/>
                <w:bCs/>
                <w:color w:val="333333"/>
                <w:sz w:val="28"/>
                <w:szCs w:val="28"/>
                <w:shd w:val="clear" w:color="auto" w:fill="FFFFFF"/>
                <w:lang w:val="en-US"/>
              </w:rPr>
              <w:t>Duyệt của nhà trường</w:t>
            </w:r>
          </w:p>
        </w:tc>
        <w:tc>
          <w:tcPr>
            <w:tcW w:w="5612" w:type="dxa"/>
          </w:tcPr>
          <w:p w:rsidR="00023FB0" w:rsidRDefault="00023FB0" w:rsidP="00180B98">
            <w:pPr>
              <w:pStyle w:val="NormalWeb"/>
              <w:spacing w:before="0" w:beforeAutospacing="0" w:after="150" w:afterAutospacing="0"/>
              <w:jc w:val="center"/>
              <w:rPr>
                <w:bCs/>
                <w:i/>
                <w:color w:val="333333"/>
                <w:sz w:val="28"/>
                <w:szCs w:val="28"/>
                <w:shd w:val="clear" w:color="auto" w:fill="FFFFFF"/>
                <w:lang w:val="en-US"/>
              </w:rPr>
            </w:pPr>
          </w:p>
          <w:p w:rsidR="00180B98" w:rsidRDefault="00180B98" w:rsidP="00180B98">
            <w:pPr>
              <w:pStyle w:val="NormalWeb"/>
              <w:spacing w:before="0" w:beforeAutospacing="0" w:after="150" w:afterAutospacing="0"/>
              <w:jc w:val="center"/>
              <w:rPr>
                <w:b/>
                <w:bCs/>
                <w:color w:val="333333"/>
                <w:sz w:val="28"/>
                <w:szCs w:val="28"/>
                <w:shd w:val="clear" w:color="auto" w:fill="FFFFFF"/>
                <w:lang w:val="en-US"/>
              </w:rPr>
            </w:pPr>
            <w:r>
              <w:rPr>
                <w:b/>
                <w:bCs/>
                <w:color w:val="333333"/>
                <w:sz w:val="28"/>
                <w:szCs w:val="28"/>
                <w:shd w:val="clear" w:color="auto" w:fill="FFFFFF"/>
                <w:lang w:val="en-US"/>
              </w:rPr>
              <w:t>Người viết bài</w:t>
            </w:r>
          </w:p>
          <w:p w:rsidR="00180B98" w:rsidRDefault="00180B98" w:rsidP="00201F29">
            <w:pPr>
              <w:pStyle w:val="NormalWeb"/>
              <w:spacing w:before="0" w:beforeAutospacing="0" w:after="150" w:afterAutospacing="0"/>
              <w:jc w:val="both"/>
              <w:rPr>
                <w:b/>
                <w:bCs/>
                <w:color w:val="333333"/>
                <w:sz w:val="28"/>
                <w:szCs w:val="28"/>
                <w:shd w:val="clear" w:color="auto" w:fill="FFFFFF"/>
                <w:lang w:val="en-US"/>
              </w:rPr>
            </w:pPr>
          </w:p>
          <w:p w:rsidR="00180B98" w:rsidRDefault="00180B98" w:rsidP="00201F29">
            <w:pPr>
              <w:pStyle w:val="NormalWeb"/>
              <w:spacing w:before="0" w:beforeAutospacing="0" w:after="150" w:afterAutospacing="0"/>
              <w:jc w:val="both"/>
              <w:rPr>
                <w:b/>
                <w:bCs/>
                <w:color w:val="333333"/>
                <w:sz w:val="28"/>
                <w:szCs w:val="28"/>
                <w:shd w:val="clear" w:color="auto" w:fill="FFFFFF"/>
                <w:lang w:val="en-US"/>
              </w:rPr>
            </w:pPr>
          </w:p>
          <w:p w:rsidR="00180B98" w:rsidRPr="00180B98" w:rsidRDefault="00023FB0" w:rsidP="00023FB0">
            <w:pPr>
              <w:pStyle w:val="NormalWeb"/>
              <w:spacing w:before="0" w:beforeAutospacing="0" w:after="150" w:afterAutospacing="0"/>
              <w:jc w:val="center"/>
              <w:rPr>
                <w:b/>
                <w:bCs/>
                <w:color w:val="333333"/>
                <w:sz w:val="28"/>
                <w:szCs w:val="28"/>
                <w:shd w:val="clear" w:color="auto" w:fill="FFFFFF"/>
                <w:lang w:val="en-US"/>
              </w:rPr>
            </w:pPr>
            <w:r>
              <w:rPr>
                <w:b/>
                <w:bCs/>
                <w:color w:val="333333"/>
                <w:sz w:val="28"/>
                <w:szCs w:val="28"/>
                <w:shd w:val="clear" w:color="auto" w:fill="FFFFFF"/>
                <w:lang w:val="en-US"/>
              </w:rPr>
              <w:t>Nguyễn Thị Thu Hằng</w:t>
            </w:r>
          </w:p>
        </w:tc>
      </w:tr>
    </w:tbl>
    <w:p w:rsidR="005E4040" w:rsidRDefault="005E4040" w:rsidP="00201F29">
      <w:pPr>
        <w:pStyle w:val="NormalWeb"/>
        <w:shd w:val="clear" w:color="auto" w:fill="FFFFFF"/>
        <w:spacing w:before="0" w:beforeAutospacing="0" w:after="150" w:afterAutospacing="0"/>
        <w:ind w:left="4320"/>
        <w:jc w:val="both"/>
        <w:rPr>
          <w:b/>
          <w:bCs/>
          <w:color w:val="333333"/>
          <w:sz w:val="28"/>
          <w:szCs w:val="28"/>
          <w:shd w:val="clear" w:color="auto" w:fill="FFFFFF"/>
        </w:rPr>
      </w:pPr>
    </w:p>
    <w:p w:rsidR="005E4040" w:rsidRPr="005E4040" w:rsidRDefault="005E4040" w:rsidP="00201F29">
      <w:pPr>
        <w:pStyle w:val="NormalWeb"/>
        <w:shd w:val="clear" w:color="auto" w:fill="FFFFFF"/>
        <w:spacing w:before="0" w:beforeAutospacing="0" w:after="150" w:afterAutospacing="0"/>
        <w:ind w:left="4320"/>
        <w:jc w:val="both"/>
        <w:rPr>
          <w:b/>
          <w:bCs/>
          <w:color w:val="333333"/>
          <w:sz w:val="28"/>
          <w:szCs w:val="28"/>
          <w:shd w:val="clear" w:color="auto" w:fill="FFFFFF"/>
        </w:rPr>
      </w:pPr>
    </w:p>
    <w:p w:rsidR="00733AB6" w:rsidRPr="005E4040" w:rsidRDefault="00733AB6" w:rsidP="00201F29">
      <w:pPr>
        <w:pStyle w:val="NormalWeb"/>
        <w:shd w:val="clear" w:color="auto" w:fill="FFFFFF"/>
        <w:spacing w:before="0" w:beforeAutospacing="0" w:after="150" w:afterAutospacing="0"/>
        <w:ind w:left="4320"/>
        <w:jc w:val="both"/>
        <w:rPr>
          <w:b/>
          <w:bCs/>
          <w:color w:val="333333"/>
          <w:sz w:val="20"/>
          <w:szCs w:val="20"/>
          <w:shd w:val="clear" w:color="auto" w:fill="FFFFFF"/>
        </w:rPr>
      </w:pPr>
    </w:p>
    <w:p w:rsidR="003E4347" w:rsidRDefault="003E4347" w:rsidP="00201F29">
      <w:pPr>
        <w:spacing w:line="240" w:lineRule="auto"/>
      </w:pPr>
    </w:p>
    <w:sectPr w:rsidR="003E4347" w:rsidSect="005E4040">
      <w:pgSz w:w="11906" w:h="16838"/>
      <w:pgMar w:top="1134"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A21F7"/>
    <w:rsid w:val="00023FB0"/>
    <w:rsid w:val="00180B98"/>
    <w:rsid w:val="00201F29"/>
    <w:rsid w:val="00320879"/>
    <w:rsid w:val="003E4347"/>
    <w:rsid w:val="005E4040"/>
    <w:rsid w:val="00733AB6"/>
    <w:rsid w:val="008A21F7"/>
    <w:rsid w:val="008B6F6B"/>
    <w:rsid w:val="00DC3EAE"/>
    <w:rsid w:val="00DF5AB3"/>
    <w:rsid w:val="00EF4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1F7"/>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32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79"/>
    <w:rPr>
      <w:rFonts w:ascii="Segoe UI" w:hAnsi="Segoe UI" w:cs="Segoe UI"/>
      <w:sz w:val="18"/>
      <w:szCs w:val="18"/>
    </w:rPr>
  </w:style>
  <w:style w:type="table" w:styleId="TableGrid">
    <w:name w:val="Table Grid"/>
    <w:basedOn w:val="TableNormal"/>
    <w:uiPriority w:val="39"/>
    <w:rsid w:val="00201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2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3</cp:revision>
  <cp:lastPrinted>2020-06-19T05:40:00Z</cp:lastPrinted>
  <dcterms:created xsi:type="dcterms:W3CDTF">2020-07-08T10:24:00Z</dcterms:created>
  <dcterms:modified xsi:type="dcterms:W3CDTF">2021-04-23T03:02:00Z</dcterms:modified>
</cp:coreProperties>
</file>