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7E" w:rsidRPr="00981217" w:rsidRDefault="00DE557E" w:rsidP="00DE557E">
      <w:pPr>
        <w:shd w:val="clear" w:color="auto" w:fill="FFFFFF"/>
        <w:spacing w:after="0" w:line="346" w:lineRule="atLeast"/>
        <w:jc w:val="center"/>
        <w:textAlignment w:val="baseline"/>
        <w:rPr>
          <w:rFonts w:ascii="Times New Roman" w:eastAsia="Times New Roman" w:hAnsi="Times New Roman" w:cs="Times New Roman"/>
          <w:b/>
          <w:color w:val="000000"/>
          <w:sz w:val="28"/>
          <w:szCs w:val="28"/>
        </w:rPr>
      </w:pPr>
      <w:r w:rsidRPr="00981217">
        <w:rPr>
          <w:rFonts w:ascii="Times New Roman" w:eastAsia="Times New Roman" w:hAnsi="Times New Roman" w:cs="Times New Roman"/>
          <w:b/>
          <w:color w:val="000000"/>
          <w:sz w:val="28"/>
          <w:szCs w:val="28"/>
        </w:rPr>
        <w:t>BÀI TUYÊN TRUYỀN</w:t>
      </w:r>
    </w:p>
    <w:p w:rsidR="00DE557E" w:rsidRPr="00981217" w:rsidRDefault="00DE557E" w:rsidP="00DE557E">
      <w:pPr>
        <w:shd w:val="clear" w:color="auto" w:fill="FFFFFF"/>
        <w:spacing w:after="0" w:line="346" w:lineRule="atLeast"/>
        <w:jc w:val="center"/>
        <w:textAlignment w:val="baseline"/>
        <w:rPr>
          <w:rFonts w:ascii="Times New Roman" w:eastAsia="Times New Roman" w:hAnsi="Times New Roman" w:cs="Times New Roman"/>
          <w:b/>
          <w:color w:val="000000"/>
          <w:sz w:val="28"/>
          <w:szCs w:val="28"/>
        </w:rPr>
      </w:pPr>
      <w:r w:rsidRPr="00981217">
        <w:rPr>
          <w:rFonts w:ascii="Times New Roman" w:eastAsia="Times New Roman" w:hAnsi="Times New Roman" w:cs="Times New Roman"/>
          <w:b/>
          <w:color w:val="000000"/>
          <w:sz w:val="28"/>
          <w:szCs w:val="28"/>
        </w:rPr>
        <w:t>VỀ  CÁCH PHÒNG CHÁY CHỮA CHÁY TRONG TRƯỜNG HỌC</w:t>
      </w:r>
    </w:p>
    <w:p w:rsidR="00DE557E" w:rsidRPr="00DE557E" w:rsidRDefault="00DE557E" w:rsidP="00DE557E">
      <w:pPr>
        <w:shd w:val="clear" w:color="auto" w:fill="FFFFFF"/>
        <w:spacing w:after="0" w:line="346" w:lineRule="atLeast"/>
        <w:jc w:val="center"/>
        <w:textAlignment w:val="baseline"/>
        <w:rPr>
          <w:rFonts w:ascii="Arial" w:eastAsia="Times New Roman" w:hAnsi="Arial" w:cs="Arial"/>
          <w:color w:val="606060"/>
          <w:sz w:val="28"/>
          <w:szCs w:val="28"/>
        </w:rPr>
      </w:pPr>
    </w:p>
    <w:p w:rsidR="00DE557E" w:rsidRPr="00DE557E" w:rsidRDefault="00DE557E" w:rsidP="00DE557E">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b/>
          <w:bCs/>
          <w:color w:val="000000"/>
          <w:sz w:val="28"/>
          <w:szCs w:val="28"/>
        </w:rPr>
        <w:t>I. Đặc điểm, Tính chất nguy hiểm cháy, nổ trong trường học</w:t>
      </w:r>
    </w:p>
    <w:p w:rsidR="00DE557E" w:rsidRPr="00DE557E" w:rsidRDefault="00DE557E" w:rsidP="00DE557E">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981217">
        <w:rPr>
          <w:rFonts w:ascii="Times New Roman" w:eastAsia="Times New Roman" w:hAnsi="Times New Roman" w:cs="Times New Roman"/>
          <w:color w:val="000000"/>
          <w:sz w:val="28"/>
          <w:szCs w:val="28"/>
        </w:rPr>
        <w:t>Trường mầm non Tân Kỳ</w:t>
      </w:r>
      <w:r w:rsidRPr="00DE557E">
        <w:rPr>
          <w:rFonts w:ascii="Times New Roman" w:eastAsia="Times New Roman" w:hAnsi="Times New Roman" w:cs="Times New Roman"/>
          <w:color w:val="000000"/>
          <w:sz w:val="28"/>
          <w:szCs w:val="28"/>
        </w:rPr>
        <w:t xml:space="preserve"> đã được đầu tư cơ sở vật chất mới, được cải tạo lại với quy mô, các trang thiết bị và tiện nghi học tập, sinh hoạt tương đối đầy đủ, hoàn thiện. Trường được chia thành nhiều khu riêng biệt như: </w:t>
      </w:r>
      <w:r w:rsidRPr="00981217">
        <w:rPr>
          <w:rFonts w:ascii="Times New Roman" w:eastAsia="Times New Roman" w:hAnsi="Times New Roman" w:cs="Times New Roman"/>
          <w:color w:val="000000"/>
          <w:sz w:val="28"/>
          <w:szCs w:val="28"/>
        </w:rPr>
        <w:t>khu lớp học,</w:t>
      </w:r>
      <w:r w:rsidRPr="00DE557E">
        <w:rPr>
          <w:rFonts w:ascii="Times New Roman" w:eastAsia="Times New Roman" w:hAnsi="Times New Roman" w:cs="Times New Roman"/>
          <w:color w:val="000000"/>
          <w:sz w:val="28"/>
          <w:szCs w:val="28"/>
        </w:rPr>
        <w:t xml:space="preserve"> khu vực để xe, </w:t>
      </w:r>
      <w:r w:rsidRPr="00981217">
        <w:rPr>
          <w:rFonts w:ascii="Times New Roman" w:eastAsia="Times New Roman" w:hAnsi="Times New Roman" w:cs="Times New Roman"/>
          <w:color w:val="000000"/>
          <w:sz w:val="28"/>
          <w:szCs w:val="28"/>
        </w:rPr>
        <w:t>nhà bếp, nhà kho, khu vui chơi vận động...</w:t>
      </w:r>
      <w:r w:rsidRPr="00DE557E">
        <w:rPr>
          <w:rFonts w:ascii="Times New Roman" w:eastAsia="Times New Roman" w:hAnsi="Times New Roman" w:cs="Times New Roman"/>
          <w:color w:val="000000"/>
          <w:sz w:val="28"/>
          <w:szCs w:val="28"/>
        </w:rPr>
        <w:t xml:space="preserve">. Trường </w:t>
      </w:r>
      <w:r w:rsidRPr="00981217">
        <w:rPr>
          <w:rFonts w:ascii="Times New Roman" w:eastAsia="Times New Roman" w:hAnsi="Times New Roman" w:cs="Times New Roman"/>
          <w:color w:val="000000"/>
          <w:sz w:val="28"/>
          <w:szCs w:val="28"/>
        </w:rPr>
        <w:t>MN Tân Kỳ</w:t>
      </w:r>
      <w:r w:rsidRPr="00DE557E">
        <w:rPr>
          <w:rFonts w:ascii="Times New Roman" w:eastAsia="Times New Roman" w:hAnsi="Times New Roman" w:cs="Times New Roman"/>
          <w:color w:val="000000"/>
          <w:sz w:val="28"/>
          <w:szCs w:val="28"/>
        </w:rPr>
        <w:t xml:space="preserve"> là nơi tập trung số lượng lớn học sinh, giáo viên, cán bộ, nhân viên phục vụ, một khối lượng lớn cơ sở vật chất kỹ thuật để thực hiện và phục vụ quá trình học tập, sinh hoạt. Chất dễ cháy trong trường học như: chăn, giường chiếu, bàn ghế, đồ dùng dạy học, thiết bị điện tử...; Chất dễ bắt cháy như xăng trong khu vực nhà xe, </w:t>
      </w:r>
      <w:r w:rsidRPr="00981217">
        <w:rPr>
          <w:rFonts w:ascii="Times New Roman" w:eastAsia="Times New Roman" w:hAnsi="Times New Roman" w:cs="Times New Roman"/>
          <w:color w:val="000000"/>
          <w:sz w:val="28"/>
          <w:szCs w:val="28"/>
        </w:rPr>
        <w:t>khi ga ở</w:t>
      </w:r>
      <w:r w:rsidRPr="00DE557E">
        <w:rPr>
          <w:rFonts w:ascii="Times New Roman" w:eastAsia="Times New Roman" w:hAnsi="Times New Roman" w:cs="Times New Roman"/>
          <w:color w:val="000000"/>
          <w:sz w:val="28"/>
          <w:szCs w:val="28"/>
        </w:rPr>
        <w:t xml:space="preserve"> khu vực bếp ăn …</w:t>
      </w:r>
    </w:p>
    <w:p w:rsidR="00DE557E" w:rsidRPr="00DE557E" w:rsidRDefault="00DE557E" w:rsidP="00DE557E">
      <w:pPr>
        <w:shd w:val="clear" w:color="auto" w:fill="FFFFFF"/>
        <w:spacing w:after="0" w:line="346" w:lineRule="atLeast"/>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Nguồn nhiệt được tạo ra trong trường học bởi nhiều nguyên nhân khác nhau như do sơ xuất trong việc dùng lửa để nấu thức ăn, để thực hành thí nghiệm, do vi phạm quy định về PCCC ... Ngoài ngọn lửa trực tiếp gây ra cháy thì việc sử dụng các thiết bị điện cũng có thể làm phát sinh nguồn nhiệt. Quá trình sử dụng thiết bị điện quá công suất chịu tải của dây dẫn và các thiết bảo vệ, sử dụng sai quy định gây ra các hiện tượng quá tải, lâu ngày không kiểm tra đường dây dẫn điện nên bị chạm chập, quá tải, điện trở chuyển tiếp...</w:t>
      </w:r>
    </w:p>
    <w:p w:rsidR="00DE557E" w:rsidRPr="00DE557E" w:rsidRDefault="00DE557E" w:rsidP="00DE557E">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b/>
          <w:bCs/>
          <w:color w:val="000000"/>
          <w:sz w:val="28"/>
          <w:szCs w:val="28"/>
        </w:rPr>
        <w:t>II. Những nguy cơ gây cháy, nổ trong trường</w:t>
      </w:r>
    </w:p>
    <w:p w:rsidR="00DE557E" w:rsidRPr="00DE557E" w:rsidRDefault="00DE557E" w:rsidP="00DE557E">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Nguyên nhân gây cháy trường học có rất nhiều loại khác nhau như do cháy lan từ nơi khác đến,do vi phạm quy định về PCCC; do sơ xuất bất cẩn trong sử dụng nguồn lửa, nguồn nhiệt…</w:t>
      </w:r>
    </w:p>
    <w:p w:rsidR="00DE557E" w:rsidRPr="00DE557E" w:rsidRDefault="00DE557E" w:rsidP="00DE557E">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b/>
          <w:bCs/>
          <w:color w:val="000000"/>
          <w:sz w:val="28"/>
          <w:szCs w:val="28"/>
        </w:rPr>
        <w:t xml:space="preserve">III. Các biện pháp phòng cháy trong </w:t>
      </w:r>
      <w:r w:rsidRPr="00981217">
        <w:rPr>
          <w:rFonts w:ascii="Times New Roman" w:eastAsia="Times New Roman" w:hAnsi="Times New Roman" w:cs="Times New Roman"/>
          <w:b/>
          <w:bCs/>
          <w:color w:val="000000"/>
          <w:sz w:val="28"/>
          <w:szCs w:val="28"/>
        </w:rPr>
        <w:t>nhà trường</w:t>
      </w:r>
    </w:p>
    <w:p w:rsidR="00DE557E" w:rsidRPr="00DE557E" w:rsidRDefault="00DE557E" w:rsidP="00DE557E">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xml:space="preserve">Trường </w:t>
      </w:r>
      <w:r w:rsidRPr="00981217">
        <w:rPr>
          <w:rFonts w:ascii="Times New Roman" w:eastAsia="Times New Roman" w:hAnsi="Times New Roman" w:cs="Times New Roman"/>
          <w:color w:val="000000"/>
          <w:sz w:val="28"/>
          <w:szCs w:val="28"/>
        </w:rPr>
        <w:t>MN tân Kỳ là nơi tập trung đông người, đặc biệt là các con, Các con còn rất nhỏ, kiến thức về phòng cháy chữa cháy chưa có, chưa nhận thức được nguy cơ tiềm ẩn của nhiều vật dụng dễ gây ra cháy nổ.</w:t>
      </w:r>
      <w:r w:rsidRPr="00DE557E">
        <w:rPr>
          <w:rFonts w:ascii="Times New Roman" w:eastAsia="Times New Roman" w:hAnsi="Times New Roman" w:cs="Times New Roman"/>
          <w:color w:val="000000"/>
          <w:sz w:val="28"/>
          <w:szCs w:val="28"/>
        </w:rPr>
        <w:t xml:space="preserve"> Do vậy, việc tổ chức công tác PCCC, đảm bảo an toàn PCCC cho người và tài sản tránh mọi khả năng gây ra cháy là một vấn đề rất cần thiết. Để đảm bảo an toàn PCCC công tác PCCC phải được coi trọng, cụ thể:</w:t>
      </w:r>
    </w:p>
    <w:p w:rsidR="00DE557E" w:rsidRPr="00981217" w:rsidRDefault="00DE557E" w:rsidP="00DE557E">
      <w:pPr>
        <w:pStyle w:val="NormalWeb"/>
        <w:shd w:val="clear" w:color="auto" w:fill="FFFFFF"/>
        <w:spacing w:before="0" w:beforeAutospacing="0" w:after="0" w:afterAutospacing="0"/>
        <w:ind w:firstLine="720"/>
        <w:jc w:val="both"/>
        <w:textAlignment w:val="baseline"/>
        <w:rPr>
          <w:sz w:val="28"/>
          <w:szCs w:val="28"/>
        </w:rPr>
      </w:pPr>
      <w:r w:rsidRPr="00981217">
        <w:rPr>
          <w:sz w:val="28"/>
          <w:szCs w:val="28"/>
          <w:bdr w:val="none" w:sz="0" w:space="0" w:color="auto" w:frame="1"/>
        </w:rPr>
        <w:t>Trường học là một công trình công cộng, tập trung sự có mặt của rất nhiều người là giáo viên, trẻ em, nhân viên phục vụ, cán bộ… nên việc phòng cháy chữa cháy, đảm bảo an toàn cho tài sản, cơ sở vật chất và tính mạng con người là việc làm hoàn toàn cần thiết và phải được ưu tiên hàng đầu. Dưới đây là một số biện pháp phòng chống cháy nổ trong trường học:</w:t>
      </w:r>
    </w:p>
    <w:p w:rsidR="00DE557E" w:rsidRPr="00981217" w:rsidRDefault="00DE557E" w:rsidP="00DE557E">
      <w:pPr>
        <w:pStyle w:val="NormalWeb"/>
        <w:shd w:val="clear" w:color="auto" w:fill="FFFFFF"/>
        <w:spacing w:before="0" w:beforeAutospacing="0" w:after="0" w:afterAutospacing="0"/>
        <w:ind w:firstLine="720"/>
        <w:jc w:val="both"/>
        <w:textAlignment w:val="baseline"/>
        <w:rPr>
          <w:sz w:val="28"/>
          <w:szCs w:val="28"/>
        </w:rPr>
      </w:pPr>
      <w:r w:rsidRPr="00981217">
        <w:rPr>
          <w:sz w:val="28"/>
          <w:szCs w:val="28"/>
          <w:bdr w:val="none" w:sz="0" w:space="0" w:color="auto" w:frame="1"/>
        </w:rPr>
        <w:t>- Lắp đặt, bố trí hệ thống phòng cháy chữa cháy đầy đủ, tuân thủ nghiêm ngặt quy định của Cục phòng cháy chữa cháy. Kiểm tra, giám sát chặt chẽ các hệ thống phòng cháy chữa cháy của nhà trường.</w:t>
      </w:r>
    </w:p>
    <w:p w:rsidR="00DE557E" w:rsidRPr="00981217" w:rsidRDefault="00DE557E" w:rsidP="00DE557E">
      <w:pPr>
        <w:pStyle w:val="NormalWeb"/>
        <w:shd w:val="clear" w:color="auto" w:fill="FFFFFF"/>
        <w:spacing w:before="0" w:beforeAutospacing="0" w:after="0" w:afterAutospacing="0"/>
        <w:ind w:firstLine="720"/>
        <w:jc w:val="both"/>
        <w:textAlignment w:val="baseline"/>
        <w:rPr>
          <w:sz w:val="28"/>
          <w:szCs w:val="28"/>
        </w:rPr>
      </w:pPr>
      <w:r w:rsidRPr="00981217">
        <w:rPr>
          <w:sz w:val="28"/>
          <w:szCs w:val="28"/>
          <w:bdr w:val="none" w:sz="0" w:space="0" w:color="auto" w:frame="1"/>
        </w:rPr>
        <w:lastRenderedPageBreak/>
        <w:t>- Trang bị đẩy đủ và lắp đặt sẵn sàng các thiết bị phòng cháy chữa cháy ban đầu như bình chữa cháy, bình khí CO2 ở một số nơi có nguy cơ cháy cao như; nhà bếp, nhà xe, các khu phòng học thuận tiện, dễ lấy.</w:t>
      </w:r>
    </w:p>
    <w:p w:rsidR="00DE557E" w:rsidRPr="00981217" w:rsidRDefault="00DE557E" w:rsidP="00DE557E">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981217">
        <w:rPr>
          <w:sz w:val="28"/>
          <w:szCs w:val="28"/>
          <w:bdr w:val="none" w:sz="0" w:space="0" w:color="auto" w:frame="1"/>
        </w:rPr>
        <w:t xml:space="preserve">- Nội quy phòng cháy chữa cháy, tiêu lệnh chữa cháy phải được treo đầy đủ tại các trường học. Luôn có biện pháp thoát nạn cho học sinh sơ tán nhanh chóng khi có cháy xảy ra. </w:t>
      </w:r>
    </w:p>
    <w:p w:rsidR="00DE557E" w:rsidRPr="00981217" w:rsidRDefault="00DE557E" w:rsidP="00DE557E">
      <w:pPr>
        <w:pStyle w:val="NormalWeb"/>
        <w:shd w:val="clear" w:color="auto" w:fill="FFFFFF"/>
        <w:spacing w:before="0" w:beforeAutospacing="0" w:after="0" w:afterAutospacing="0"/>
        <w:ind w:firstLine="720"/>
        <w:jc w:val="both"/>
        <w:rPr>
          <w:sz w:val="28"/>
          <w:szCs w:val="28"/>
        </w:rPr>
      </w:pPr>
      <w:r w:rsidRPr="00981217">
        <w:rPr>
          <w:sz w:val="28"/>
          <w:szCs w:val="28"/>
        </w:rPr>
        <w:t xml:space="preserve">- </w:t>
      </w:r>
      <w:r w:rsidRPr="00981217">
        <w:rPr>
          <w:sz w:val="28"/>
          <w:szCs w:val="28"/>
          <w:bdr w:val="none" w:sz="0" w:space="0" w:color="auto" w:frame="1"/>
        </w:rPr>
        <w:t xml:space="preserve">Tổ chức phổ biến kiến thức phòng cháy chữa cháy cho </w:t>
      </w:r>
      <w:r w:rsidRPr="00981217">
        <w:rPr>
          <w:sz w:val="28"/>
          <w:szCs w:val="28"/>
        </w:rPr>
        <w:t>đội ngũ cán bộ, giáo viên, cần thường xuyên tập luyện nghiệp vụ chữa cháy, thực hành sử dụng trang bị, phương tiện chữa cháy tại chỗ như xô, chậu, chăn, bình chữa cháy xách tay… để chủ động và xử lý kịp thời khi xảy ra cháy, nổ. Tích cực tham gia tập huấn sử dụng vòi phun, sử dụng bình chữa cháy, các phương tiện chữa cháy thông dụng khác để dập tắt đám cháy.</w:t>
      </w:r>
    </w:p>
    <w:p w:rsidR="00DE557E" w:rsidRPr="00981217" w:rsidRDefault="00DE557E" w:rsidP="00DE557E">
      <w:pPr>
        <w:pStyle w:val="NormalWeb"/>
        <w:shd w:val="clear" w:color="auto" w:fill="FFFFFF"/>
        <w:spacing w:before="0" w:beforeAutospacing="0" w:after="0" w:afterAutospacing="0"/>
        <w:ind w:firstLine="720"/>
        <w:jc w:val="both"/>
        <w:rPr>
          <w:sz w:val="28"/>
          <w:szCs w:val="28"/>
        </w:rPr>
      </w:pPr>
      <w:r w:rsidRPr="00981217">
        <w:rPr>
          <w:sz w:val="28"/>
          <w:szCs w:val="28"/>
        </w:rPr>
        <w:t>- Thường xuyên chú ý tới hoạt động của học sinh, không để các em nghịch lửa hay những thiết bị điện gây cháy, nổ. Lồng kiến thức, kỹ năng phòng cháy chữa cháy vào các bài giảng, nói chuyện về những việc không được làm và hướng dẫn các em cách thoát nạn khi có cháy, nổ xảy ra.</w:t>
      </w:r>
    </w:p>
    <w:p w:rsidR="00DE557E" w:rsidRPr="00981217" w:rsidRDefault="00DE557E" w:rsidP="00DE557E">
      <w:pPr>
        <w:pStyle w:val="NormalWeb"/>
        <w:shd w:val="clear" w:color="auto" w:fill="FFFFFF"/>
        <w:spacing w:before="0" w:beforeAutospacing="0" w:after="0" w:afterAutospacing="0"/>
        <w:ind w:firstLine="720"/>
        <w:jc w:val="both"/>
        <w:rPr>
          <w:sz w:val="28"/>
          <w:szCs w:val="28"/>
        </w:rPr>
      </w:pPr>
      <w:r w:rsidRPr="00981217">
        <w:rPr>
          <w:sz w:val="28"/>
          <w:szCs w:val="28"/>
        </w:rPr>
        <w:t xml:space="preserve">- Giáo viên có thể tổ chức các buổi tập huấn, </w:t>
      </w:r>
      <w:r w:rsidRPr="00981217">
        <w:rPr>
          <w:rStyle w:val="Strong"/>
          <w:b w:val="0"/>
          <w:sz w:val="28"/>
          <w:szCs w:val="28"/>
        </w:rPr>
        <w:t>dạy trẻ cách phòng cháy chữa cháy,</w:t>
      </w:r>
      <w:r w:rsidRPr="00981217">
        <w:rPr>
          <w:rStyle w:val="Strong"/>
          <w:sz w:val="28"/>
          <w:szCs w:val="28"/>
        </w:rPr>
        <w:t xml:space="preserve"> </w:t>
      </w:r>
      <w:r w:rsidRPr="00981217">
        <w:rPr>
          <w:sz w:val="28"/>
          <w:szCs w:val="28"/>
        </w:rPr>
        <w:t>các kỹ năng được thực hành diễn tập chữa cháy trong tình huống xảy ra hỏa hoạn ở lớp học, cách sơ cứu người bị nạn, cách sử dụng vòi phun nước cứu hỏa trong tình trạng khẩn cấp...</w:t>
      </w:r>
    </w:p>
    <w:p w:rsidR="00DE557E" w:rsidRPr="00981217" w:rsidRDefault="00DE557E" w:rsidP="00DE557E">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981217">
        <w:rPr>
          <w:sz w:val="28"/>
          <w:szCs w:val="28"/>
          <w:bdr w:val="none" w:sz="0" w:space="0" w:color="auto" w:frame="1"/>
        </w:rPr>
        <w:t>- Nghiêm cấm sử dụng điện tùy tiện, tắt các thiết bị điện khi không sử dụng.</w:t>
      </w:r>
    </w:p>
    <w:p w:rsidR="00DE557E" w:rsidRPr="00981217" w:rsidRDefault="00DE557E" w:rsidP="00DE557E">
      <w:pPr>
        <w:pStyle w:val="NormalWeb"/>
        <w:shd w:val="clear" w:color="auto" w:fill="FFFFFF"/>
        <w:spacing w:before="0" w:beforeAutospacing="0" w:after="0" w:afterAutospacing="0"/>
        <w:ind w:firstLine="720"/>
        <w:jc w:val="both"/>
        <w:textAlignment w:val="baseline"/>
        <w:rPr>
          <w:sz w:val="28"/>
          <w:szCs w:val="28"/>
        </w:rPr>
      </w:pPr>
      <w:r w:rsidRPr="00981217">
        <w:rPr>
          <w:sz w:val="28"/>
          <w:szCs w:val="28"/>
          <w:bdr w:val="none" w:sz="0" w:space="0" w:color="auto" w:frame="1"/>
        </w:rPr>
        <w:t>- Khu vực bếp ăn lưu trữ các chất dễ cháy như khí gas cần thông thoáng, sạch sẽ, có vách ngăn bảo vệ, không lưu trữ số lượng lớn trong trường, thường xuyên kiểm tra tình trạng chịu áp, van khóa có vấn đề hay không để xử lý kịp thời.</w:t>
      </w:r>
    </w:p>
    <w:p w:rsidR="00DE557E" w:rsidRPr="00981217" w:rsidRDefault="00DE557E" w:rsidP="00DE557E">
      <w:pPr>
        <w:pStyle w:val="NormalWeb"/>
        <w:shd w:val="clear" w:color="auto" w:fill="FFFFFF"/>
        <w:spacing w:before="0" w:beforeAutospacing="0" w:after="0" w:afterAutospacing="0"/>
        <w:ind w:firstLine="720"/>
        <w:jc w:val="both"/>
        <w:textAlignment w:val="baseline"/>
        <w:rPr>
          <w:sz w:val="28"/>
          <w:szCs w:val="28"/>
        </w:rPr>
      </w:pPr>
      <w:r w:rsidRPr="00981217">
        <w:rPr>
          <w:sz w:val="28"/>
          <w:szCs w:val="28"/>
          <w:bdr w:val="none" w:sz="0" w:space="0" w:color="auto" w:frame="1"/>
        </w:rPr>
        <w:t>- Lực lượng bảo vệ, giáo viên, nhân viên cần thường xuyên kiểm tra, giám sát tình trạng xe gửi tại khu vực nhà xe, chủ động xử lý các tình huống xảy ra tại nhà xe có nguy cơ dẫn đến cháy nổ.</w:t>
      </w:r>
    </w:p>
    <w:p w:rsidR="00DE557E" w:rsidRPr="00981217" w:rsidRDefault="00DE557E" w:rsidP="00DE557E">
      <w:pPr>
        <w:shd w:val="clear" w:color="auto" w:fill="FFFFFF"/>
        <w:spacing w:after="0" w:line="240" w:lineRule="auto"/>
        <w:ind w:firstLine="720"/>
        <w:jc w:val="both"/>
        <w:rPr>
          <w:rFonts w:ascii="Times New Roman" w:eastAsia="Times New Roman" w:hAnsi="Times New Roman" w:cs="Times New Roman"/>
          <w:sz w:val="28"/>
          <w:szCs w:val="28"/>
        </w:rPr>
      </w:pPr>
      <w:r w:rsidRPr="00981217">
        <w:rPr>
          <w:rFonts w:ascii="Times New Roman" w:eastAsia="Times New Roman" w:hAnsi="Times New Roman" w:cs="Times New Roman"/>
          <w:sz w:val="28"/>
          <w:szCs w:val="28"/>
        </w:rPr>
        <w:t>- Thường xuyên kiểm tra phát hiện định kỳ và khắc phục kịp thời những sơ hở thiếu sót của hệ thống điện như hỏng cách điện do va đập, kéo dãn cơ học, chuột cắn…</w:t>
      </w:r>
    </w:p>
    <w:p w:rsidR="00DE557E" w:rsidRPr="00981217" w:rsidRDefault="00DE557E" w:rsidP="00DE557E">
      <w:pPr>
        <w:shd w:val="clear" w:color="auto" w:fill="FFFFFF"/>
        <w:spacing w:after="0" w:line="240" w:lineRule="auto"/>
        <w:ind w:firstLine="720"/>
        <w:jc w:val="both"/>
        <w:rPr>
          <w:rFonts w:ascii="Times New Roman" w:eastAsia="Times New Roman" w:hAnsi="Times New Roman" w:cs="Times New Roman"/>
          <w:sz w:val="28"/>
          <w:szCs w:val="28"/>
        </w:rPr>
      </w:pPr>
      <w:r w:rsidRPr="00981217">
        <w:rPr>
          <w:rFonts w:ascii="Times New Roman" w:eastAsia="Times New Roman" w:hAnsi="Times New Roman" w:cs="Times New Roman"/>
          <w:sz w:val="28"/>
          <w:szCs w:val="28"/>
        </w:rPr>
        <w:t>- Quản lý chặt chẽ các chất dễ gây cháy nổ, nguồn nhiệt, nguồn điện và đảm bảo các điều kiện an toàn về phòng cháy chữa cháy. Bố trí, sắp xếp các thiết bị cũng như đồ dùng dụng cụ gọn gàng, cách xa các nguồn lửa, nguồn nhiệt…</w:t>
      </w:r>
    </w:p>
    <w:p w:rsidR="00DE557E" w:rsidRPr="00981217" w:rsidRDefault="00DE557E" w:rsidP="00DE557E">
      <w:pPr>
        <w:shd w:val="clear" w:color="auto" w:fill="FFFFFF"/>
        <w:spacing w:after="0" w:line="240" w:lineRule="auto"/>
        <w:ind w:firstLine="720"/>
        <w:jc w:val="both"/>
        <w:rPr>
          <w:rFonts w:ascii="Times New Roman" w:eastAsia="Times New Roman" w:hAnsi="Times New Roman" w:cs="Times New Roman"/>
          <w:sz w:val="28"/>
          <w:szCs w:val="28"/>
        </w:rPr>
      </w:pPr>
      <w:r w:rsidRPr="00981217">
        <w:rPr>
          <w:rFonts w:ascii="Times New Roman" w:eastAsia="Times New Roman" w:hAnsi="Times New Roman" w:cs="Times New Roman"/>
          <w:sz w:val="28"/>
          <w:szCs w:val="28"/>
        </w:rPr>
        <w:t>- Không để các chất dễ cháy như: mút xốp, giấy, bông, vải, sợi... gần các thiết bị, dụng cụ điện. Khi không sử dụng cần ngắt tất cả các thiết bị tiêu thụ điện không cần thiết và tắt hết các nguồn lửa, nguồn nhiệt.</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b/>
          <w:bCs/>
          <w:color w:val="000000"/>
          <w:sz w:val="28"/>
          <w:szCs w:val="28"/>
        </w:rPr>
        <w:t>IV. Các biện pháp chữa cháy trong trường học</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b/>
          <w:bCs/>
          <w:color w:val="000000"/>
          <w:sz w:val="28"/>
          <w:szCs w:val="28"/>
        </w:rPr>
        <w:t>4.1. Khi chữa cháy cần chú ý:</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Đảm bảo an toàn cho người tham gia chữa cháy</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Ngắt điện khu vực xảy ra cháy.</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lastRenderedPageBreak/>
        <w:t>- Sử dụng các phương tiện chữa cháy, bảo hộ hiện có tại cơ sở; đặc biệt là hệ thống chữa cháy được lắp đặt tại cơ sở.</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Thông báo cho mọi người biết có cháy xảy ra. Báo cháy 114.</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Người được giao nhiệm vụ ngăn chặn cháy lan và thoát khói sẽ sử dụng những thiết bị cần thiết (thiết bị thở trong môi trường đám cháy, búa, rìu phá dỡ…) và chọn những vị trí hợp lý trên cơ sở hướng gió để phá dỡ cấu kiện xây dựng nhằm thoát khói. Sử dụng tia nước đặc từ các lăng chữa cháy để ngăn chặn sự lan truyền của đám cháy, kết hợp phun mưa để làm mát chiến sỹ trực tiếp đứng chữa cháy và làm mát cấu kiện xây dựng.</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Khi tham gia chữa cháy cần phải chú ý không gây cản trở đến quá trình thoát nạn. Việc triển khai các đội hình chữa cháy có thể được thực hiện qua các cầu thang bộ hở hoặc triển khai ngoài nhà qua ban công.</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b/>
          <w:bCs/>
          <w:color w:val="000000"/>
          <w:sz w:val="28"/>
          <w:szCs w:val="28"/>
        </w:rPr>
        <w:t>4.2. Các biện pháp kỹ thuật an toàn:</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Hướng dẫn mọi người thoát nạn an toàn. Cần lưu ý hướng dẫn mọi người di chuyển từ tầng trên xuống dưới, tập kết mọi người thành khối cán bộ, giáo viên, lớp học sinh, sinh viên. Trong trường hợp khẩn cấp không thoát được theo cầu thang thì hướng dẫn thoát ra các lối ra ban công, ra mái và thông báo mọi người biết để ứng cứu.</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Thực hiện công tác cứu người bị nạn như cấp cứu người bị nạn.</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Lực lượng PCCC cơ sở phải tổ chức triển khai phương tiện chữa cháy đã được trang bị.</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Sử dụng bình chữa cháy để dập cháy. Bình chữa cháy được phân bố rải rác trên khắp diện tích trường học. Khi phát hiện có cháy xảy ra, cán bộ, giáo viên đều phải chủ động lấy bình dập tắt đám cháy.</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Sử dụng nước để chữa cháy. Triển khai các họng nước chữa cháy (nếu có) tấn công dập tắt ngọn lửa, ngăn chặn cháy lan. Lưy ý, chỉ triển khai nước chữa cháy khi đảm bảo rằng hệ thống điện đã được ngắt và trong trường hợp phòng máy tính, thư viện không còn phương tiện bình chữa cháy để dập cháy.</w:t>
      </w:r>
    </w:p>
    <w:p w:rsidR="00DE557E" w:rsidRPr="00DE557E" w:rsidRDefault="00DE557E" w:rsidP="00981217">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Dùng chăn chữa cháy để dập cháy phủ kín toàn bộ diện tích đám cháy và miết kín xung quanh.</w:t>
      </w:r>
    </w:p>
    <w:p w:rsidR="00DE557E" w:rsidRPr="00DE557E" w:rsidRDefault="00DE557E" w:rsidP="00DE557E">
      <w:pPr>
        <w:shd w:val="clear" w:color="auto" w:fill="FFFFFF"/>
        <w:spacing w:after="0" w:line="346" w:lineRule="atLeast"/>
        <w:ind w:left="720"/>
        <w:jc w:val="both"/>
        <w:textAlignment w:val="baseline"/>
        <w:rPr>
          <w:rFonts w:ascii="Arial" w:eastAsia="Times New Roman" w:hAnsi="Arial" w:cs="Arial"/>
          <w:color w:val="606060"/>
          <w:sz w:val="28"/>
          <w:szCs w:val="28"/>
        </w:rPr>
      </w:pPr>
      <w:r w:rsidRPr="00DE557E">
        <w:rPr>
          <w:rFonts w:ascii="Times New Roman" w:eastAsia="Times New Roman" w:hAnsi="Times New Roman" w:cs="Times New Roman"/>
          <w:color w:val="000000"/>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981217" w:rsidRPr="00981217" w:rsidTr="00981217">
        <w:tc>
          <w:tcPr>
            <w:tcW w:w="4810" w:type="dxa"/>
          </w:tcPr>
          <w:p w:rsidR="00981217" w:rsidRPr="00981217" w:rsidRDefault="00981217" w:rsidP="00981217">
            <w:pPr>
              <w:jc w:val="center"/>
              <w:rPr>
                <w:rFonts w:ascii="Times New Roman" w:hAnsi="Times New Roman" w:cs="Times New Roman"/>
                <w:b/>
                <w:sz w:val="28"/>
                <w:szCs w:val="28"/>
              </w:rPr>
            </w:pPr>
          </w:p>
        </w:tc>
        <w:tc>
          <w:tcPr>
            <w:tcW w:w="4811" w:type="dxa"/>
          </w:tcPr>
          <w:p w:rsidR="00981217" w:rsidRPr="00981217" w:rsidRDefault="00981217" w:rsidP="00981217">
            <w:pPr>
              <w:jc w:val="center"/>
              <w:rPr>
                <w:rFonts w:ascii="Times New Roman" w:hAnsi="Times New Roman" w:cs="Times New Roman"/>
                <w:i/>
                <w:sz w:val="28"/>
                <w:szCs w:val="28"/>
              </w:rPr>
            </w:pPr>
            <w:r w:rsidRPr="00981217">
              <w:rPr>
                <w:rFonts w:ascii="Times New Roman" w:hAnsi="Times New Roman" w:cs="Times New Roman"/>
                <w:i/>
                <w:sz w:val="28"/>
                <w:szCs w:val="28"/>
              </w:rPr>
              <w:t>Tân kỳ, Ngày 03 tháng 5 năm 2021</w:t>
            </w:r>
          </w:p>
          <w:p w:rsidR="00981217" w:rsidRPr="00981217" w:rsidRDefault="00981217" w:rsidP="00981217">
            <w:pPr>
              <w:jc w:val="center"/>
              <w:rPr>
                <w:rFonts w:ascii="Times New Roman" w:hAnsi="Times New Roman" w:cs="Times New Roman"/>
                <w:b/>
                <w:sz w:val="28"/>
                <w:szCs w:val="28"/>
              </w:rPr>
            </w:pPr>
            <w:r w:rsidRPr="00981217">
              <w:rPr>
                <w:rFonts w:ascii="Times New Roman" w:hAnsi="Times New Roman" w:cs="Times New Roman"/>
                <w:b/>
                <w:sz w:val="28"/>
                <w:szCs w:val="28"/>
              </w:rPr>
              <w:t>NGƯỜI VIẾT BÀI</w:t>
            </w:r>
          </w:p>
          <w:p w:rsidR="00981217" w:rsidRPr="00981217" w:rsidRDefault="00981217" w:rsidP="00981217">
            <w:pPr>
              <w:jc w:val="center"/>
              <w:rPr>
                <w:rFonts w:ascii="Times New Roman" w:hAnsi="Times New Roman" w:cs="Times New Roman"/>
                <w:b/>
                <w:sz w:val="28"/>
                <w:szCs w:val="28"/>
              </w:rPr>
            </w:pPr>
            <w:r w:rsidRPr="00981217">
              <w:rPr>
                <w:rFonts w:ascii="Times New Roman" w:hAnsi="Times New Roman" w:cs="Times New Roman"/>
                <w:b/>
                <w:sz w:val="28"/>
                <w:szCs w:val="28"/>
              </w:rPr>
              <w:t>Hiệu trưởng</w:t>
            </w:r>
          </w:p>
          <w:p w:rsidR="00981217" w:rsidRPr="00981217" w:rsidRDefault="00981217" w:rsidP="00981217">
            <w:pPr>
              <w:jc w:val="center"/>
              <w:rPr>
                <w:rFonts w:ascii="Times New Roman" w:hAnsi="Times New Roman" w:cs="Times New Roman"/>
                <w:b/>
                <w:sz w:val="28"/>
                <w:szCs w:val="28"/>
              </w:rPr>
            </w:pPr>
          </w:p>
          <w:p w:rsidR="00981217" w:rsidRPr="00981217" w:rsidRDefault="00981217" w:rsidP="00981217">
            <w:pPr>
              <w:jc w:val="center"/>
              <w:rPr>
                <w:rFonts w:ascii="Times New Roman" w:hAnsi="Times New Roman" w:cs="Times New Roman"/>
                <w:b/>
                <w:sz w:val="28"/>
                <w:szCs w:val="28"/>
              </w:rPr>
            </w:pPr>
          </w:p>
          <w:p w:rsidR="00981217" w:rsidRPr="00981217" w:rsidRDefault="00981217" w:rsidP="00981217">
            <w:pPr>
              <w:jc w:val="center"/>
              <w:rPr>
                <w:rFonts w:ascii="Times New Roman" w:hAnsi="Times New Roman" w:cs="Times New Roman"/>
                <w:b/>
                <w:sz w:val="28"/>
                <w:szCs w:val="28"/>
              </w:rPr>
            </w:pPr>
          </w:p>
          <w:p w:rsidR="00981217" w:rsidRPr="00981217" w:rsidRDefault="00981217" w:rsidP="00981217">
            <w:pPr>
              <w:jc w:val="center"/>
              <w:rPr>
                <w:rFonts w:ascii="Times New Roman" w:hAnsi="Times New Roman" w:cs="Times New Roman"/>
                <w:b/>
                <w:sz w:val="28"/>
                <w:szCs w:val="28"/>
              </w:rPr>
            </w:pPr>
            <w:r w:rsidRPr="00981217">
              <w:rPr>
                <w:rFonts w:ascii="Times New Roman" w:hAnsi="Times New Roman" w:cs="Times New Roman"/>
                <w:b/>
                <w:sz w:val="28"/>
                <w:szCs w:val="28"/>
              </w:rPr>
              <w:t>PHẠM THỊ NÕN</w:t>
            </w:r>
          </w:p>
        </w:tc>
      </w:tr>
    </w:tbl>
    <w:p w:rsidR="00813E55" w:rsidRPr="00981217" w:rsidRDefault="00813E55">
      <w:pPr>
        <w:rPr>
          <w:sz w:val="28"/>
          <w:szCs w:val="28"/>
        </w:rPr>
      </w:pPr>
    </w:p>
    <w:sectPr w:rsidR="00813E55" w:rsidRPr="00981217" w:rsidSect="00DE557E">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557E"/>
    <w:rsid w:val="00813E55"/>
    <w:rsid w:val="00981217"/>
    <w:rsid w:val="00DE5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55"/>
  </w:style>
  <w:style w:type="paragraph" w:styleId="Heading4">
    <w:name w:val="heading 4"/>
    <w:basedOn w:val="Normal"/>
    <w:link w:val="Heading4Char"/>
    <w:uiPriority w:val="9"/>
    <w:qFormat/>
    <w:rsid w:val="00DE55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557E"/>
    <w:rPr>
      <w:rFonts w:ascii="Times New Roman" w:eastAsia="Times New Roman" w:hAnsi="Times New Roman" w:cs="Times New Roman"/>
      <w:b/>
      <w:bCs/>
      <w:sz w:val="24"/>
      <w:szCs w:val="24"/>
    </w:rPr>
  </w:style>
  <w:style w:type="character" w:styleId="Strong">
    <w:name w:val="Strong"/>
    <w:basedOn w:val="DefaultParagraphFont"/>
    <w:uiPriority w:val="22"/>
    <w:qFormat/>
    <w:rsid w:val="00DE557E"/>
    <w:rPr>
      <w:b/>
      <w:bCs/>
    </w:rPr>
  </w:style>
  <w:style w:type="paragraph" w:styleId="NormalWeb">
    <w:name w:val="Normal (Web)"/>
    <w:basedOn w:val="Normal"/>
    <w:uiPriority w:val="99"/>
    <w:semiHidden/>
    <w:unhideWhenUsed/>
    <w:rsid w:val="00DE55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81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1</cp:revision>
  <dcterms:created xsi:type="dcterms:W3CDTF">2021-06-14T02:04:00Z</dcterms:created>
  <dcterms:modified xsi:type="dcterms:W3CDTF">2021-06-14T02:19:00Z</dcterms:modified>
</cp:coreProperties>
</file>